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85CC9" w:rsidRPr="001C423C" w:rsidRDefault="00B85CC9" w:rsidP="00B85CC9">
      <w:pPr>
        <w:rPr>
          <w:rFonts w:hint="eastAsia"/>
          <w:sz w:val="32"/>
        </w:rPr>
      </w:pPr>
    </w:p>
    <w:p w:rsidR="00B85CC9" w:rsidRPr="001C423C" w:rsidRDefault="00B85CC9" w:rsidP="00B85CC9">
      <w:pPr>
        <w:rPr>
          <w:sz w:val="32"/>
        </w:rPr>
      </w:pPr>
    </w:p>
    <w:p w:rsidR="00B85CC9" w:rsidRPr="001C423C" w:rsidRDefault="00B85CC9" w:rsidP="00B85CC9">
      <w:pPr>
        <w:rPr>
          <w:sz w:val="32"/>
        </w:rPr>
      </w:pPr>
    </w:p>
    <w:p w:rsidR="00B85CC9" w:rsidRPr="001C423C" w:rsidRDefault="00B85CC9" w:rsidP="00B85CC9">
      <w:pPr>
        <w:rPr>
          <w:sz w:val="32"/>
        </w:rPr>
      </w:pPr>
    </w:p>
    <w:p w:rsidR="00B85CC9" w:rsidRPr="00D83C4D" w:rsidRDefault="00F61DCE" w:rsidP="00B85CC9">
      <w:pPr>
        <w:spacing w:afterLines="50" w:after="120"/>
        <w:jc w:val="center"/>
        <w:rPr>
          <w:b/>
          <w:sz w:val="44"/>
          <w:szCs w:val="44"/>
        </w:rPr>
      </w:pPr>
      <w:r w:rsidRPr="00D83C4D">
        <w:rPr>
          <w:b/>
          <w:sz w:val="44"/>
          <w:szCs w:val="44"/>
        </w:rPr>
        <w:t>农业行业</w:t>
      </w:r>
      <w:r w:rsidR="00B85CC9" w:rsidRPr="00D83C4D">
        <w:rPr>
          <w:b/>
          <w:sz w:val="44"/>
          <w:szCs w:val="44"/>
        </w:rPr>
        <w:t>标准</w:t>
      </w:r>
    </w:p>
    <w:p w:rsidR="00B85CC9" w:rsidRPr="00D83C4D" w:rsidRDefault="00B85CC9" w:rsidP="00B85CC9">
      <w:pPr>
        <w:jc w:val="center"/>
        <w:rPr>
          <w:b/>
          <w:sz w:val="48"/>
        </w:rPr>
      </w:pPr>
      <w:r w:rsidRPr="00D83C4D">
        <w:rPr>
          <w:b/>
          <w:sz w:val="48"/>
        </w:rPr>
        <w:t>《</w:t>
      </w:r>
      <w:r w:rsidR="004C4394">
        <w:rPr>
          <w:rFonts w:hint="eastAsia"/>
          <w:b/>
          <w:sz w:val="48"/>
        </w:rPr>
        <w:t>设施农业用地</w:t>
      </w:r>
      <w:r w:rsidR="005B3CF3" w:rsidRPr="00D83C4D">
        <w:rPr>
          <w:b/>
          <w:sz w:val="48"/>
        </w:rPr>
        <w:t>遥感</w:t>
      </w:r>
      <w:r w:rsidR="004C4394">
        <w:rPr>
          <w:b/>
          <w:sz w:val="48"/>
        </w:rPr>
        <w:t>监测技术规范</w:t>
      </w:r>
      <w:r w:rsidRPr="00D83C4D">
        <w:rPr>
          <w:b/>
          <w:sz w:val="48"/>
        </w:rPr>
        <w:t>》</w:t>
      </w:r>
    </w:p>
    <w:p w:rsidR="00B85CC9" w:rsidRPr="001C423C" w:rsidRDefault="00B85CC9" w:rsidP="00B85CC9">
      <w:pPr>
        <w:jc w:val="center"/>
        <w:rPr>
          <w:b/>
          <w:sz w:val="36"/>
        </w:rPr>
      </w:pPr>
    </w:p>
    <w:p w:rsidR="00B85CC9" w:rsidRPr="001C423C" w:rsidRDefault="00B85CC9" w:rsidP="00B85CC9">
      <w:pPr>
        <w:jc w:val="center"/>
        <w:rPr>
          <w:b/>
          <w:sz w:val="36"/>
        </w:rPr>
      </w:pPr>
    </w:p>
    <w:p w:rsidR="00B85CC9" w:rsidRPr="001C423C" w:rsidRDefault="00B85CC9" w:rsidP="00B85CC9"/>
    <w:p w:rsidR="00B85CC9" w:rsidRPr="001C423C" w:rsidRDefault="00B85CC9" w:rsidP="00B85CC9"/>
    <w:p w:rsidR="00B85CC9" w:rsidRPr="00D83C4D" w:rsidRDefault="00B85CC9" w:rsidP="00B85CC9">
      <w:pPr>
        <w:jc w:val="center"/>
        <w:rPr>
          <w:b/>
          <w:sz w:val="48"/>
        </w:rPr>
      </w:pPr>
      <w:r w:rsidRPr="00D83C4D">
        <w:rPr>
          <w:b/>
          <w:sz w:val="48"/>
        </w:rPr>
        <w:t>编制说明</w:t>
      </w:r>
    </w:p>
    <w:p w:rsidR="00B85CC9" w:rsidRPr="001C423C" w:rsidRDefault="00B85CC9" w:rsidP="00B85CC9"/>
    <w:p w:rsidR="00B85CC9" w:rsidRPr="001C423C" w:rsidRDefault="00B85CC9" w:rsidP="00B85CC9"/>
    <w:p w:rsidR="00B85CC9" w:rsidRPr="001C423C" w:rsidRDefault="00B85CC9" w:rsidP="00B85CC9"/>
    <w:p w:rsidR="00B85CC9" w:rsidRPr="001C423C" w:rsidRDefault="00B85CC9" w:rsidP="00B85CC9"/>
    <w:p w:rsidR="00B85CC9" w:rsidRPr="001C423C" w:rsidRDefault="00B85CC9" w:rsidP="00B85CC9"/>
    <w:p w:rsidR="00B85CC9" w:rsidRPr="001C423C" w:rsidRDefault="00B85CC9" w:rsidP="00B85CC9"/>
    <w:p w:rsidR="00B85CC9" w:rsidRPr="001C423C" w:rsidRDefault="00B85CC9" w:rsidP="00B85CC9">
      <w:pPr>
        <w:jc w:val="center"/>
      </w:pPr>
      <w:r w:rsidRPr="001C423C">
        <w:rPr>
          <w:sz w:val="36"/>
        </w:rPr>
        <w:t>（</w:t>
      </w:r>
      <w:r w:rsidR="008113BF">
        <w:rPr>
          <w:rFonts w:hint="eastAsia"/>
          <w:sz w:val="36"/>
        </w:rPr>
        <w:t>征求意见</w:t>
      </w:r>
      <w:r w:rsidRPr="001C423C">
        <w:rPr>
          <w:sz w:val="36"/>
        </w:rPr>
        <w:t>稿）</w:t>
      </w:r>
    </w:p>
    <w:p w:rsidR="00B85CC9" w:rsidRPr="001C423C" w:rsidRDefault="00B85CC9" w:rsidP="00B85CC9"/>
    <w:p w:rsidR="00B85CC9" w:rsidRPr="001C423C" w:rsidRDefault="00B85CC9" w:rsidP="00B85CC9"/>
    <w:p w:rsidR="00B85CC9" w:rsidRPr="001C423C" w:rsidRDefault="00B85CC9" w:rsidP="00B85CC9"/>
    <w:p w:rsidR="00B85CC9" w:rsidRPr="001C423C" w:rsidRDefault="00B85CC9" w:rsidP="00B85CC9"/>
    <w:p w:rsidR="00B85CC9" w:rsidRPr="001C423C" w:rsidRDefault="00B85CC9" w:rsidP="00B85CC9"/>
    <w:p w:rsidR="00B85CC9" w:rsidRPr="001C423C" w:rsidRDefault="00B85CC9" w:rsidP="00B85CC9"/>
    <w:p w:rsidR="00B85CC9" w:rsidRPr="001C423C" w:rsidRDefault="00B85CC9" w:rsidP="00B85CC9"/>
    <w:p w:rsidR="00B85CC9" w:rsidRPr="001C423C" w:rsidRDefault="00B85CC9" w:rsidP="00B85CC9"/>
    <w:p w:rsidR="00B85CC9" w:rsidRPr="001C423C" w:rsidRDefault="00B85CC9" w:rsidP="00B85CC9"/>
    <w:p w:rsidR="00B85CC9" w:rsidRPr="001C423C" w:rsidRDefault="00B85CC9" w:rsidP="00B85CC9"/>
    <w:p w:rsidR="00B85CC9" w:rsidRPr="001C423C" w:rsidRDefault="00B85CC9" w:rsidP="00B85CC9"/>
    <w:p w:rsidR="00B85CC9" w:rsidRPr="001C423C" w:rsidRDefault="00B85CC9" w:rsidP="00B85CC9"/>
    <w:p w:rsidR="00B85CC9" w:rsidRPr="001C423C" w:rsidRDefault="00F61DCE" w:rsidP="00B85CC9">
      <w:pPr>
        <w:jc w:val="center"/>
        <w:rPr>
          <w:sz w:val="32"/>
        </w:rPr>
      </w:pPr>
      <w:r w:rsidRPr="001C423C">
        <w:rPr>
          <w:sz w:val="32"/>
        </w:rPr>
        <w:t>标准</w:t>
      </w:r>
      <w:r w:rsidR="00EE63D3" w:rsidRPr="001C423C">
        <w:rPr>
          <w:sz w:val="32"/>
        </w:rPr>
        <w:t>编制</w:t>
      </w:r>
      <w:r w:rsidR="00B85CC9" w:rsidRPr="001C423C">
        <w:rPr>
          <w:sz w:val="32"/>
        </w:rPr>
        <w:t>组</w:t>
      </w:r>
    </w:p>
    <w:p w:rsidR="00B85CC9" w:rsidRPr="001C423C" w:rsidRDefault="00B85CC9" w:rsidP="00B85CC9">
      <w:pPr>
        <w:jc w:val="center"/>
        <w:rPr>
          <w:sz w:val="30"/>
        </w:rPr>
      </w:pPr>
    </w:p>
    <w:p w:rsidR="00B85CC9" w:rsidRPr="001C423C" w:rsidRDefault="00B85CC9" w:rsidP="00B85CC9">
      <w:pPr>
        <w:jc w:val="center"/>
      </w:pPr>
      <w:r w:rsidRPr="001C423C">
        <w:rPr>
          <w:sz w:val="30"/>
        </w:rPr>
        <w:t>20</w:t>
      </w:r>
      <w:r w:rsidR="00E12F35">
        <w:rPr>
          <w:sz w:val="30"/>
        </w:rPr>
        <w:t>20</w:t>
      </w:r>
      <w:r w:rsidRPr="001C423C">
        <w:rPr>
          <w:sz w:val="30"/>
        </w:rPr>
        <w:t>年</w:t>
      </w:r>
      <w:r w:rsidR="00E12F35">
        <w:rPr>
          <w:sz w:val="30"/>
        </w:rPr>
        <w:t>09</w:t>
      </w:r>
      <w:r w:rsidRPr="001C423C">
        <w:rPr>
          <w:sz w:val="30"/>
        </w:rPr>
        <w:t>月</w:t>
      </w:r>
    </w:p>
    <w:p w:rsidR="00B85CC9" w:rsidRPr="001C423C" w:rsidRDefault="00B85CC9" w:rsidP="00B85CC9">
      <w:pPr>
        <w:sectPr w:rsidR="00B85CC9" w:rsidRPr="001C423C">
          <w:footerReference w:type="even" r:id="rId8"/>
          <w:footerReference w:type="default" r:id="rId9"/>
          <w:endnotePr>
            <w:numFmt w:val="decimal"/>
          </w:endnotePr>
          <w:pgSz w:w="11906" w:h="16838"/>
          <w:pgMar w:top="1440" w:right="1800" w:bottom="1440" w:left="1800" w:header="851" w:footer="992" w:gutter="0"/>
          <w:pgNumType w:start="1"/>
          <w:cols w:space="425"/>
          <w:titlePg/>
        </w:sectPr>
      </w:pPr>
    </w:p>
    <w:p w:rsidR="006D2A3B" w:rsidRPr="00D83C4D" w:rsidRDefault="00B85CC9" w:rsidP="008C448D">
      <w:pPr>
        <w:jc w:val="center"/>
        <w:rPr>
          <w:b/>
          <w:sz w:val="32"/>
          <w:szCs w:val="32"/>
        </w:rPr>
      </w:pPr>
      <w:r w:rsidRPr="00D83C4D">
        <w:rPr>
          <w:b/>
          <w:sz w:val="32"/>
          <w:szCs w:val="32"/>
        </w:rPr>
        <w:lastRenderedPageBreak/>
        <w:t>目录</w:t>
      </w:r>
    </w:p>
    <w:p w:rsidR="00B64101" w:rsidRPr="00B64101" w:rsidRDefault="00B64101" w:rsidP="00B64101">
      <w:pPr>
        <w:pStyle w:val="11"/>
        <w:spacing w:line="600" w:lineRule="exact"/>
        <w:rPr>
          <w:rFonts w:ascii="Times New Roman" w:eastAsiaTheme="minorEastAsia" w:hAnsiTheme="minorHAnsi" w:cstheme="minorBidi"/>
          <w:b/>
          <w:noProof/>
          <w:kern w:val="2"/>
          <w:sz w:val="28"/>
          <w:szCs w:val="22"/>
        </w:rPr>
      </w:pPr>
      <w:r w:rsidRPr="00B64101">
        <w:rPr>
          <w:rFonts w:ascii="Times New Roman"/>
          <w:b/>
          <w:sz w:val="28"/>
        </w:rPr>
        <w:fldChar w:fldCharType="begin"/>
      </w:r>
      <w:r w:rsidRPr="00B64101">
        <w:rPr>
          <w:rFonts w:ascii="Times New Roman"/>
          <w:b/>
          <w:sz w:val="28"/>
        </w:rPr>
        <w:instrText xml:space="preserve"> TOC \o "1-2" \h \z \u </w:instrText>
      </w:r>
      <w:r w:rsidRPr="00B64101">
        <w:rPr>
          <w:rFonts w:ascii="Times New Roman"/>
          <w:b/>
          <w:sz w:val="28"/>
        </w:rPr>
        <w:fldChar w:fldCharType="separate"/>
      </w:r>
      <w:hyperlink w:anchor="_Toc51750995" w:history="1">
        <w:r w:rsidRPr="00B64101">
          <w:rPr>
            <w:rStyle w:val="afd"/>
            <w:rFonts w:ascii="Times New Roman"/>
            <w:b/>
            <w:noProof/>
            <w:sz w:val="28"/>
          </w:rPr>
          <w:t>一、</w:t>
        </w:r>
        <w:r w:rsidRPr="00B64101">
          <w:rPr>
            <w:rStyle w:val="afd"/>
            <w:rFonts w:ascii="Times New Roman"/>
            <w:b/>
            <w:noProof/>
            <w:sz w:val="28"/>
          </w:rPr>
          <w:t xml:space="preserve"> </w:t>
        </w:r>
        <w:r w:rsidRPr="00B64101">
          <w:rPr>
            <w:rStyle w:val="afd"/>
            <w:rFonts w:ascii="Times New Roman"/>
            <w:b/>
            <w:noProof/>
            <w:sz w:val="28"/>
          </w:rPr>
          <w:t>工作概况</w:t>
        </w:r>
        <w:r w:rsidRPr="00B64101">
          <w:rPr>
            <w:rFonts w:ascii="Times New Roman"/>
            <w:b/>
            <w:noProof/>
            <w:webHidden/>
            <w:sz w:val="28"/>
          </w:rPr>
          <w:tab/>
        </w:r>
        <w:r w:rsidRPr="00B64101">
          <w:rPr>
            <w:rFonts w:ascii="Times New Roman"/>
            <w:b/>
            <w:noProof/>
            <w:webHidden/>
            <w:sz w:val="28"/>
          </w:rPr>
          <w:fldChar w:fldCharType="begin"/>
        </w:r>
        <w:r w:rsidRPr="00B64101">
          <w:rPr>
            <w:rFonts w:ascii="Times New Roman"/>
            <w:b/>
            <w:noProof/>
            <w:webHidden/>
            <w:sz w:val="28"/>
          </w:rPr>
          <w:instrText xml:space="preserve"> PAGEREF _Toc51750995 \h </w:instrText>
        </w:r>
        <w:r w:rsidRPr="00B64101">
          <w:rPr>
            <w:rFonts w:ascii="Times New Roman"/>
            <w:b/>
            <w:noProof/>
            <w:webHidden/>
            <w:sz w:val="28"/>
          </w:rPr>
        </w:r>
        <w:r w:rsidRPr="00B64101">
          <w:rPr>
            <w:rFonts w:ascii="Times New Roman"/>
            <w:b/>
            <w:noProof/>
            <w:webHidden/>
            <w:sz w:val="28"/>
          </w:rPr>
          <w:fldChar w:fldCharType="separate"/>
        </w:r>
        <w:r w:rsidRPr="00B64101">
          <w:rPr>
            <w:rFonts w:ascii="Times New Roman"/>
            <w:b/>
            <w:noProof/>
            <w:webHidden/>
            <w:sz w:val="28"/>
          </w:rPr>
          <w:t>1</w:t>
        </w:r>
        <w:r w:rsidRPr="00B64101">
          <w:rPr>
            <w:rFonts w:ascii="Times New Roman"/>
            <w:b/>
            <w:noProof/>
            <w:webHidden/>
            <w:sz w:val="28"/>
          </w:rPr>
          <w:fldChar w:fldCharType="end"/>
        </w:r>
      </w:hyperlink>
    </w:p>
    <w:p w:rsidR="00B64101" w:rsidRPr="00B64101" w:rsidRDefault="00670EBF" w:rsidP="00B64101">
      <w:pPr>
        <w:pStyle w:val="21"/>
        <w:spacing w:line="600" w:lineRule="exact"/>
        <w:ind w:firstLine="212"/>
        <w:rPr>
          <w:rFonts w:ascii="Times New Roman" w:eastAsiaTheme="minorEastAsia" w:hAnsiTheme="minorHAnsi" w:cstheme="minorBidi"/>
          <w:b/>
          <w:kern w:val="2"/>
          <w:sz w:val="28"/>
          <w:szCs w:val="22"/>
        </w:rPr>
      </w:pPr>
      <w:hyperlink w:anchor="_Toc51750996" w:history="1">
        <w:r w:rsidR="00B64101" w:rsidRPr="00B64101">
          <w:rPr>
            <w:rStyle w:val="afd"/>
            <w:rFonts w:ascii="Times New Roman"/>
            <w:b/>
            <w:sz w:val="28"/>
          </w:rPr>
          <w:t xml:space="preserve">1. </w:t>
        </w:r>
        <w:r w:rsidR="00B64101" w:rsidRPr="00B64101">
          <w:rPr>
            <w:rStyle w:val="afd"/>
            <w:rFonts w:ascii="Times New Roman"/>
            <w:b/>
            <w:sz w:val="28"/>
          </w:rPr>
          <w:t>任务来源、承担单位和协作单位</w:t>
        </w:r>
        <w:r w:rsidR="00B64101" w:rsidRPr="00B64101">
          <w:rPr>
            <w:rFonts w:ascii="Times New Roman"/>
            <w:b/>
            <w:webHidden/>
            <w:sz w:val="28"/>
          </w:rPr>
          <w:tab/>
        </w:r>
        <w:r w:rsidR="00B64101" w:rsidRPr="00B64101">
          <w:rPr>
            <w:rFonts w:ascii="Times New Roman"/>
            <w:b/>
            <w:webHidden/>
            <w:sz w:val="28"/>
          </w:rPr>
          <w:fldChar w:fldCharType="begin"/>
        </w:r>
        <w:r w:rsidR="00B64101" w:rsidRPr="00B64101">
          <w:rPr>
            <w:rFonts w:ascii="Times New Roman"/>
            <w:b/>
            <w:webHidden/>
            <w:sz w:val="28"/>
          </w:rPr>
          <w:instrText xml:space="preserve"> PAGEREF _Toc51750996 \h </w:instrText>
        </w:r>
        <w:r w:rsidR="00B64101" w:rsidRPr="00B64101">
          <w:rPr>
            <w:rFonts w:ascii="Times New Roman"/>
            <w:b/>
            <w:webHidden/>
            <w:sz w:val="28"/>
          </w:rPr>
        </w:r>
        <w:r w:rsidR="00B64101" w:rsidRPr="00B64101">
          <w:rPr>
            <w:rFonts w:ascii="Times New Roman"/>
            <w:b/>
            <w:webHidden/>
            <w:sz w:val="28"/>
          </w:rPr>
          <w:fldChar w:fldCharType="separate"/>
        </w:r>
        <w:r w:rsidR="00B64101" w:rsidRPr="00B64101">
          <w:rPr>
            <w:rFonts w:ascii="Times New Roman"/>
            <w:b/>
            <w:webHidden/>
            <w:sz w:val="28"/>
          </w:rPr>
          <w:t>1</w:t>
        </w:r>
        <w:r w:rsidR="00B64101" w:rsidRPr="00B64101">
          <w:rPr>
            <w:rFonts w:ascii="Times New Roman"/>
            <w:b/>
            <w:webHidden/>
            <w:sz w:val="28"/>
          </w:rPr>
          <w:fldChar w:fldCharType="end"/>
        </w:r>
      </w:hyperlink>
    </w:p>
    <w:p w:rsidR="00B64101" w:rsidRPr="00B64101" w:rsidRDefault="00670EBF" w:rsidP="00B64101">
      <w:pPr>
        <w:pStyle w:val="21"/>
        <w:spacing w:line="600" w:lineRule="exact"/>
        <w:ind w:firstLine="212"/>
        <w:rPr>
          <w:rFonts w:ascii="Times New Roman" w:eastAsiaTheme="minorEastAsia" w:hAnsiTheme="minorHAnsi" w:cstheme="minorBidi"/>
          <w:b/>
          <w:kern w:val="2"/>
          <w:sz w:val="28"/>
          <w:szCs w:val="22"/>
        </w:rPr>
      </w:pPr>
      <w:hyperlink w:anchor="_Toc51750997" w:history="1">
        <w:r w:rsidR="00B64101" w:rsidRPr="00B64101">
          <w:rPr>
            <w:rStyle w:val="afd"/>
            <w:rFonts w:ascii="Times New Roman"/>
            <w:b/>
            <w:sz w:val="28"/>
          </w:rPr>
          <w:t xml:space="preserve">2. </w:t>
        </w:r>
        <w:r w:rsidR="00B64101" w:rsidRPr="00B64101">
          <w:rPr>
            <w:rStyle w:val="afd"/>
            <w:rFonts w:ascii="Times New Roman"/>
            <w:b/>
            <w:sz w:val="28"/>
          </w:rPr>
          <w:t>主要工作过程</w:t>
        </w:r>
        <w:r w:rsidR="00B64101" w:rsidRPr="00B64101">
          <w:rPr>
            <w:rFonts w:ascii="Times New Roman"/>
            <w:b/>
            <w:webHidden/>
            <w:sz w:val="28"/>
          </w:rPr>
          <w:tab/>
        </w:r>
        <w:r w:rsidR="00B64101" w:rsidRPr="00B64101">
          <w:rPr>
            <w:rFonts w:ascii="Times New Roman"/>
            <w:b/>
            <w:webHidden/>
            <w:sz w:val="28"/>
          </w:rPr>
          <w:fldChar w:fldCharType="begin"/>
        </w:r>
        <w:r w:rsidR="00B64101" w:rsidRPr="00B64101">
          <w:rPr>
            <w:rFonts w:ascii="Times New Roman"/>
            <w:b/>
            <w:webHidden/>
            <w:sz w:val="28"/>
          </w:rPr>
          <w:instrText xml:space="preserve"> PAGEREF _Toc51750997 \h </w:instrText>
        </w:r>
        <w:r w:rsidR="00B64101" w:rsidRPr="00B64101">
          <w:rPr>
            <w:rFonts w:ascii="Times New Roman"/>
            <w:b/>
            <w:webHidden/>
            <w:sz w:val="28"/>
          </w:rPr>
        </w:r>
        <w:r w:rsidR="00B64101" w:rsidRPr="00B64101">
          <w:rPr>
            <w:rFonts w:ascii="Times New Roman"/>
            <w:b/>
            <w:webHidden/>
            <w:sz w:val="28"/>
          </w:rPr>
          <w:fldChar w:fldCharType="separate"/>
        </w:r>
        <w:r w:rsidR="00B64101" w:rsidRPr="00B64101">
          <w:rPr>
            <w:rFonts w:ascii="Times New Roman"/>
            <w:b/>
            <w:webHidden/>
            <w:sz w:val="28"/>
          </w:rPr>
          <w:t>1</w:t>
        </w:r>
        <w:r w:rsidR="00B64101" w:rsidRPr="00B64101">
          <w:rPr>
            <w:rFonts w:ascii="Times New Roman"/>
            <w:b/>
            <w:webHidden/>
            <w:sz w:val="28"/>
          </w:rPr>
          <w:fldChar w:fldCharType="end"/>
        </w:r>
      </w:hyperlink>
    </w:p>
    <w:p w:rsidR="00B64101" w:rsidRPr="00B64101" w:rsidRDefault="00670EBF" w:rsidP="00B64101">
      <w:pPr>
        <w:pStyle w:val="21"/>
        <w:spacing w:line="600" w:lineRule="exact"/>
        <w:ind w:firstLine="212"/>
        <w:rPr>
          <w:rFonts w:ascii="Times New Roman" w:eastAsiaTheme="minorEastAsia" w:hAnsiTheme="minorHAnsi" w:cstheme="minorBidi"/>
          <w:b/>
          <w:kern w:val="2"/>
          <w:sz w:val="28"/>
          <w:szCs w:val="22"/>
        </w:rPr>
      </w:pPr>
      <w:hyperlink w:anchor="_Toc51751002" w:history="1">
        <w:r w:rsidR="00B64101" w:rsidRPr="00B64101">
          <w:rPr>
            <w:rStyle w:val="afd"/>
            <w:rFonts w:ascii="Times New Roman"/>
            <w:b/>
            <w:sz w:val="28"/>
          </w:rPr>
          <w:t xml:space="preserve">3. </w:t>
        </w:r>
        <w:r w:rsidR="00B64101" w:rsidRPr="00B64101">
          <w:rPr>
            <w:rStyle w:val="afd"/>
            <w:rFonts w:ascii="Times New Roman"/>
            <w:b/>
            <w:sz w:val="28"/>
          </w:rPr>
          <w:t>主要起草人及其所做工作</w:t>
        </w:r>
        <w:r w:rsidR="00B64101" w:rsidRPr="00B64101">
          <w:rPr>
            <w:rFonts w:ascii="Times New Roman"/>
            <w:b/>
            <w:webHidden/>
            <w:sz w:val="28"/>
          </w:rPr>
          <w:tab/>
        </w:r>
        <w:r w:rsidR="00B64101" w:rsidRPr="00B64101">
          <w:rPr>
            <w:rFonts w:ascii="Times New Roman"/>
            <w:b/>
            <w:webHidden/>
            <w:sz w:val="28"/>
          </w:rPr>
          <w:fldChar w:fldCharType="begin"/>
        </w:r>
        <w:r w:rsidR="00B64101" w:rsidRPr="00B64101">
          <w:rPr>
            <w:rFonts w:ascii="Times New Roman"/>
            <w:b/>
            <w:webHidden/>
            <w:sz w:val="28"/>
          </w:rPr>
          <w:instrText xml:space="preserve"> PAGEREF _Toc51751002 \h </w:instrText>
        </w:r>
        <w:r w:rsidR="00B64101" w:rsidRPr="00B64101">
          <w:rPr>
            <w:rFonts w:ascii="Times New Roman"/>
            <w:b/>
            <w:webHidden/>
            <w:sz w:val="28"/>
          </w:rPr>
        </w:r>
        <w:r w:rsidR="00B64101" w:rsidRPr="00B64101">
          <w:rPr>
            <w:rFonts w:ascii="Times New Roman"/>
            <w:b/>
            <w:webHidden/>
            <w:sz w:val="28"/>
          </w:rPr>
          <w:fldChar w:fldCharType="separate"/>
        </w:r>
        <w:r w:rsidR="00B64101" w:rsidRPr="00B64101">
          <w:rPr>
            <w:rFonts w:ascii="Times New Roman"/>
            <w:b/>
            <w:webHidden/>
            <w:sz w:val="28"/>
          </w:rPr>
          <w:t>2</w:t>
        </w:r>
        <w:r w:rsidR="00B64101" w:rsidRPr="00B64101">
          <w:rPr>
            <w:rFonts w:ascii="Times New Roman"/>
            <w:b/>
            <w:webHidden/>
            <w:sz w:val="28"/>
          </w:rPr>
          <w:fldChar w:fldCharType="end"/>
        </w:r>
      </w:hyperlink>
    </w:p>
    <w:p w:rsidR="00B64101" w:rsidRPr="00B64101" w:rsidRDefault="00670EBF" w:rsidP="00B64101">
      <w:pPr>
        <w:pStyle w:val="11"/>
        <w:spacing w:line="600" w:lineRule="exact"/>
        <w:rPr>
          <w:rFonts w:ascii="Times New Roman" w:eastAsiaTheme="minorEastAsia" w:hAnsiTheme="minorHAnsi" w:cstheme="minorBidi"/>
          <w:b/>
          <w:noProof/>
          <w:kern w:val="2"/>
          <w:sz w:val="28"/>
          <w:szCs w:val="22"/>
        </w:rPr>
      </w:pPr>
      <w:hyperlink w:anchor="_Toc51751011" w:history="1">
        <w:r w:rsidR="00B64101" w:rsidRPr="00B64101">
          <w:rPr>
            <w:rStyle w:val="afd"/>
            <w:rFonts w:ascii="Times New Roman"/>
            <w:b/>
            <w:noProof/>
            <w:sz w:val="28"/>
          </w:rPr>
          <w:t>二、</w:t>
        </w:r>
        <w:r w:rsidR="00B64101" w:rsidRPr="00B64101">
          <w:rPr>
            <w:rStyle w:val="afd"/>
            <w:rFonts w:ascii="Times New Roman"/>
            <w:b/>
            <w:noProof/>
            <w:sz w:val="28"/>
          </w:rPr>
          <w:t xml:space="preserve"> </w:t>
        </w:r>
        <w:r w:rsidR="00B64101" w:rsidRPr="00B64101">
          <w:rPr>
            <w:rStyle w:val="afd"/>
            <w:rFonts w:ascii="Times New Roman"/>
            <w:b/>
            <w:noProof/>
            <w:sz w:val="28"/>
          </w:rPr>
          <w:t>编制原则和依据</w:t>
        </w:r>
        <w:r w:rsidR="00B64101" w:rsidRPr="00B64101">
          <w:rPr>
            <w:rFonts w:ascii="Times New Roman"/>
            <w:b/>
            <w:noProof/>
            <w:webHidden/>
            <w:sz w:val="28"/>
          </w:rPr>
          <w:tab/>
        </w:r>
        <w:r w:rsidR="00B64101" w:rsidRPr="00B64101">
          <w:rPr>
            <w:rFonts w:ascii="Times New Roman"/>
            <w:b/>
            <w:noProof/>
            <w:webHidden/>
            <w:sz w:val="28"/>
          </w:rPr>
          <w:fldChar w:fldCharType="begin"/>
        </w:r>
        <w:r w:rsidR="00B64101" w:rsidRPr="00B64101">
          <w:rPr>
            <w:rFonts w:ascii="Times New Roman"/>
            <w:b/>
            <w:noProof/>
            <w:webHidden/>
            <w:sz w:val="28"/>
          </w:rPr>
          <w:instrText xml:space="preserve"> PAGEREF _Toc51751011 \h </w:instrText>
        </w:r>
        <w:r w:rsidR="00B64101" w:rsidRPr="00B64101">
          <w:rPr>
            <w:rFonts w:ascii="Times New Roman"/>
            <w:b/>
            <w:noProof/>
            <w:webHidden/>
            <w:sz w:val="28"/>
          </w:rPr>
        </w:r>
        <w:r w:rsidR="00B64101" w:rsidRPr="00B64101">
          <w:rPr>
            <w:rFonts w:ascii="Times New Roman"/>
            <w:b/>
            <w:noProof/>
            <w:webHidden/>
            <w:sz w:val="28"/>
          </w:rPr>
          <w:fldChar w:fldCharType="separate"/>
        </w:r>
        <w:r w:rsidR="00B64101" w:rsidRPr="00B64101">
          <w:rPr>
            <w:rFonts w:ascii="Times New Roman"/>
            <w:b/>
            <w:noProof/>
            <w:webHidden/>
            <w:sz w:val="28"/>
          </w:rPr>
          <w:t>3</w:t>
        </w:r>
        <w:r w:rsidR="00B64101" w:rsidRPr="00B64101">
          <w:rPr>
            <w:rFonts w:ascii="Times New Roman"/>
            <w:b/>
            <w:noProof/>
            <w:webHidden/>
            <w:sz w:val="28"/>
          </w:rPr>
          <w:fldChar w:fldCharType="end"/>
        </w:r>
      </w:hyperlink>
    </w:p>
    <w:p w:rsidR="00B64101" w:rsidRPr="00B64101" w:rsidRDefault="00670EBF" w:rsidP="00B64101">
      <w:pPr>
        <w:pStyle w:val="21"/>
        <w:spacing w:line="600" w:lineRule="exact"/>
        <w:ind w:firstLine="212"/>
        <w:rPr>
          <w:rFonts w:ascii="Times New Roman" w:eastAsiaTheme="minorEastAsia" w:hAnsiTheme="minorHAnsi" w:cstheme="minorBidi"/>
          <w:b/>
          <w:kern w:val="2"/>
          <w:sz w:val="28"/>
          <w:szCs w:val="22"/>
        </w:rPr>
      </w:pPr>
      <w:hyperlink w:anchor="_Toc51751012" w:history="1">
        <w:r w:rsidR="00B64101" w:rsidRPr="00B64101">
          <w:rPr>
            <w:rStyle w:val="afd"/>
            <w:rFonts w:ascii="Times New Roman"/>
            <w:b/>
            <w:sz w:val="28"/>
          </w:rPr>
          <w:t xml:space="preserve">1. </w:t>
        </w:r>
        <w:r w:rsidR="00B64101" w:rsidRPr="00B64101">
          <w:rPr>
            <w:rStyle w:val="afd"/>
            <w:rFonts w:ascii="Times New Roman"/>
            <w:b/>
            <w:sz w:val="28"/>
          </w:rPr>
          <w:t>标准编制原则</w:t>
        </w:r>
        <w:r w:rsidR="00B64101" w:rsidRPr="00B64101">
          <w:rPr>
            <w:rFonts w:ascii="Times New Roman"/>
            <w:b/>
            <w:webHidden/>
            <w:sz w:val="28"/>
          </w:rPr>
          <w:tab/>
        </w:r>
        <w:r w:rsidR="00B64101" w:rsidRPr="00B64101">
          <w:rPr>
            <w:rFonts w:ascii="Times New Roman"/>
            <w:b/>
            <w:webHidden/>
            <w:sz w:val="28"/>
          </w:rPr>
          <w:fldChar w:fldCharType="begin"/>
        </w:r>
        <w:r w:rsidR="00B64101" w:rsidRPr="00B64101">
          <w:rPr>
            <w:rFonts w:ascii="Times New Roman"/>
            <w:b/>
            <w:webHidden/>
            <w:sz w:val="28"/>
          </w:rPr>
          <w:instrText xml:space="preserve"> PAGEREF _Toc51751012 \h </w:instrText>
        </w:r>
        <w:r w:rsidR="00B64101" w:rsidRPr="00B64101">
          <w:rPr>
            <w:rFonts w:ascii="Times New Roman"/>
            <w:b/>
            <w:webHidden/>
            <w:sz w:val="28"/>
          </w:rPr>
        </w:r>
        <w:r w:rsidR="00B64101" w:rsidRPr="00B64101">
          <w:rPr>
            <w:rFonts w:ascii="Times New Roman"/>
            <w:b/>
            <w:webHidden/>
            <w:sz w:val="28"/>
          </w:rPr>
          <w:fldChar w:fldCharType="separate"/>
        </w:r>
        <w:r w:rsidR="00B64101" w:rsidRPr="00B64101">
          <w:rPr>
            <w:rFonts w:ascii="Times New Roman"/>
            <w:b/>
            <w:webHidden/>
            <w:sz w:val="28"/>
          </w:rPr>
          <w:t>3</w:t>
        </w:r>
        <w:r w:rsidR="00B64101" w:rsidRPr="00B64101">
          <w:rPr>
            <w:rFonts w:ascii="Times New Roman"/>
            <w:b/>
            <w:webHidden/>
            <w:sz w:val="28"/>
          </w:rPr>
          <w:fldChar w:fldCharType="end"/>
        </w:r>
      </w:hyperlink>
    </w:p>
    <w:p w:rsidR="00B64101" w:rsidRPr="00B64101" w:rsidRDefault="00670EBF" w:rsidP="00B64101">
      <w:pPr>
        <w:pStyle w:val="21"/>
        <w:spacing w:line="600" w:lineRule="exact"/>
        <w:ind w:firstLine="212"/>
        <w:rPr>
          <w:rFonts w:ascii="Times New Roman" w:eastAsiaTheme="minorEastAsia" w:hAnsiTheme="minorHAnsi" w:cstheme="minorBidi"/>
          <w:b/>
          <w:kern w:val="2"/>
          <w:sz w:val="28"/>
          <w:szCs w:val="22"/>
        </w:rPr>
      </w:pPr>
      <w:hyperlink w:anchor="_Toc51751013" w:history="1">
        <w:r w:rsidR="00B64101" w:rsidRPr="00B64101">
          <w:rPr>
            <w:rStyle w:val="afd"/>
            <w:rFonts w:ascii="Times New Roman"/>
            <w:b/>
            <w:sz w:val="28"/>
          </w:rPr>
          <w:t xml:space="preserve">2. </w:t>
        </w:r>
        <w:r w:rsidR="00B64101" w:rsidRPr="00B64101">
          <w:rPr>
            <w:rStyle w:val="afd"/>
            <w:rFonts w:ascii="Times New Roman"/>
            <w:b/>
            <w:sz w:val="28"/>
          </w:rPr>
          <w:t>标准编制依据</w:t>
        </w:r>
        <w:r w:rsidR="00B64101" w:rsidRPr="00B64101">
          <w:rPr>
            <w:rFonts w:ascii="Times New Roman"/>
            <w:b/>
            <w:webHidden/>
            <w:sz w:val="28"/>
          </w:rPr>
          <w:tab/>
        </w:r>
        <w:r w:rsidR="00B64101" w:rsidRPr="00B64101">
          <w:rPr>
            <w:rFonts w:ascii="Times New Roman"/>
            <w:b/>
            <w:webHidden/>
            <w:sz w:val="28"/>
          </w:rPr>
          <w:fldChar w:fldCharType="begin"/>
        </w:r>
        <w:r w:rsidR="00B64101" w:rsidRPr="00B64101">
          <w:rPr>
            <w:rFonts w:ascii="Times New Roman"/>
            <w:b/>
            <w:webHidden/>
            <w:sz w:val="28"/>
          </w:rPr>
          <w:instrText xml:space="preserve"> PAGEREF _Toc51751013 \h </w:instrText>
        </w:r>
        <w:r w:rsidR="00B64101" w:rsidRPr="00B64101">
          <w:rPr>
            <w:rFonts w:ascii="Times New Roman"/>
            <w:b/>
            <w:webHidden/>
            <w:sz w:val="28"/>
          </w:rPr>
        </w:r>
        <w:r w:rsidR="00B64101" w:rsidRPr="00B64101">
          <w:rPr>
            <w:rFonts w:ascii="Times New Roman"/>
            <w:b/>
            <w:webHidden/>
            <w:sz w:val="28"/>
          </w:rPr>
          <w:fldChar w:fldCharType="separate"/>
        </w:r>
        <w:r w:rsidR="00B64101" w:rsidRPr="00B64101">
          <w:rPr>
            <w:rFonts w:ascii="Times New Roman"/>
            <w:b/>
            <w:webHidden/>
            <w:sz w:val="28"/>
          </w:rPr>
          <w:t>3</w:t>
        </w:r>
        <w:r w:rsidR="00B64101" w:rsidRPr="00B64101">
          <w:rPr>
            <w:rFonts w:ascii="Times New Roman"/>
            <w:b/>
            <w:webHidden/>
            <w:sz w:val="28"/>
          </w:rPr>
          <w:fldChar w:fldCharType="end"/>
        </w:r>
      </w:hyperlink>
    </w:p>
    <w:p w:rsidR="00B64101" w:rsidRPr="00B64101" w:rsidRDefault="00670EBF" w:rsidP="00B64101">
      <w:pPr>
        <w:pStyle w:val="11"/>
        <w:spacing w:line="600" w:lineRule="exact"/>
        <w:rPr>
          <w:rFonts w:ascii="Times New Roman" w:eastAsiaTheme="minorEastAsia" w:hAnsiTheme="minorHAnsi" w:cstheme="minorBidi"/>
          <w:b/>
          <w:noProof/>
          <w:kern w:val="2"/>
          <w:sz w:val="28"/>
          <w:szCs w:val="22"/>
        </w:rPr>
      </w:pPr>
      <w:hyperlink w:anchor="_Toc51751014" w:history="1">
        <w:r w:rsidR="00B64101" w:rsidRPr="00B64101">
          <w:rPr>
            <w:rStyle w:val="afd"/>
            <w:rFonts w:ascii="Times New Roman"/>
            <w:b/>
            <w:noProof/>
            <w:sz w:val="28"/>
          </w:rPr>
          <w:t>三、</w:t>
        </w:r>
        <w:r w:rsidR="00B64101" w:rsidRPr="00B64101">
          <w:rPr>
            <w:rStyle w:val="afd"/>
            <w:rFonts w:ascii="Times New Roman"/>
            <w:b/>
            <w:noProof/>
            <w:sz w:val="28"/>
          </w:rPr>
          <w:t xml:space="preserve"> </w:t>
        </w:r>
        <w:r w:rsidR="00B64101" w:rsidRPr="00B64101">
          <w:rPr>
            <w:rStyle w:val="afd"/>
            <w:rFonts w:ascii="Times New Roman"/>
            <w:b/>
            <w:noProof/>
            <w:sz w:val="28"/>
          </w:rPr>
          <w:t>主要技术内容说明</w:t>
        </w:r>
        <w:r w:rsidR="00B64101" w:rsidRPr="00B64101">
          <w:rPr>
            <w:rFonts w:ascii="Times New Roman"/>
            <w:b/>
            <w:noProof/>
            <w:webHidden/>
            <w:sz w:val="28"/>
          </w:rPr>
          <w:tab/>
        </w:r>
        <w:r w:rsidR="00B64101" w:rsidRPr="00B64101">
          <w:rPr>
            <w:rFonts w:ascii="Times New Roman"/>
            <w:b/>
            <w:noProof/>
            <w:webHidden/>
            <w:sz w:val="28"/>
          </w:rPr>
          <w:fldChar w:fldCharType="begin"/>
        </w:r>
        <w:r w:rsidR="00B64101" w:rsidRPr="00B64101">
          <w:rPr>
            <w:rFonts w:ascii="Times New Roman"/>
            <w:b/>
            <w:noProof/>
            <w:webHidden/>
            <w:sz w:val="28"/>
          </w:rPr>
          <w:instrText xml:space="preserve"> PAGEREF _Toc51751014 \h </w:instrText>
        </w:r>
        <w:r w:rsidR="00B64101" w:rsidRPr="00B64101">
          <w:rPr>
            <w:rFonts w:ascii="Times New Roman"/>
            <w:b/>
            <w:noProof/>
            <w:webHidden/>
            <w:sz w:val="28"/>
          </w:rPr>
        </w:r>
        <w:r w:rsidR="00B64101" w:rsidRPr="00B64101">
          <w:rPr>
            <w:rFonts w:ascii="Times New Roman"/>
            <w:b/>
            <w:noProof/>
            <w:webHidden/>
            <w:sz w:val="28"/>
          </w:rPr>
          <w:fldChar w:fldCharType="separate"/>
        </w:r>
        <w:r w:rsidR="00B64101" w:rsidRPr="00B64101">
          <w:rPr>
            <w:rFonts w:ascii="Times New Roman"/>
            <w:b/>
            <w:noProof/>
            <w:webHidden/>
            <w:sz w:val="28"/>
          </w:rPr>
          <w:t>5</w:t>
        </w:r>
        <w:r w:rsidR="00B64101" w:rsidRPr="00B64101">
          <w:rPr>
            <w:rFonts w:ascii="Times New Roman"/>
            <w:b/>
            <w:noProof/>
            <w:webHidden/>
            <w:sz w:val="28"/>
          </w:rPr>
          <w:fldChar w:fldCharType="end"/>
        </w:r>
      </w:hyperlink>
    </w:p>
    <w:p w:rsidR="00B64101" w:rsidRPr="00B64101" w:rsidRDefault="00670EBF" w:rsidP="00B64101">
      <w:pPr>
        <w:pStyle w:val="21"/>
        <w:spacing w:line="600" w:lineRule="exact"/>
        <w:ind w:firstLine="212"/>
        <w:rPr>
          <w:rFonts w:ascii="Times New Roman" w:eastAsiaTheme="minorEastAsia" w:hAnsiTheme="minorHAnsi" w:cstheme="minorBidi"/>
          <w:b/>
          <w:kern w:val="2"/>
          <w:sz w:val="28"/>
          <w:szCs w:val="22"/>
        </w:rPr>
      </w:pPr>
      <w:hyperlink w:anchor="_Toc51751015" w:history="1">
        <w:r w:rsidR="00B64101" w:rsidRPr="00B64101">
          <w:rPr>
            <w:rStyle w:val="afd"/>
            <w:rFonts w:ascii="Times New Roman"/>
            <w:b/>
            <w:sz w:val="28"/>
          </w:rPr>
          <w:t xml:space="preserve">1. </w:t>
        </w:r>
        <w:r w:rsidR="00B64101" w:rsidRPr="00B64101">
          <w:rPr>
            <w:rStyle w:val="afd"/>
            <w:rFonts w:ascii="Times New Roman"/>
            <w:b/>
            <w:sz w:val="28"/>
          </w:rPr>
          <w:t>标准主要技术内容指标或要求确定的依据</w:t>
        </w:r>
        <w:r w:rsidR="00B64101" w:rsidRPr="00B64101">
          <w:rPr>
            <w:rFonts w:ascii="Times New Roman"/>
            <w:b/>
            <w:webHidden/>
            <w:sz w:val="28"/>
          </w:rPr>
          <w:tab/>
        </w:r>
        <w:r w:rsidR="00B64101" w:rsidRPr="00B64101">
          <w:rPr>
            <w:rFonts w:ascii="Times New Roman"/>
            <w:b/>
            <w:webHidden/>
            <w:sz w:val="28"/>
          </w:rPr>
          <w:fldChar w:fldCharType="begin"/>
        </w:r>
        <w:r w:rsidR="00B64101" w:rsidRPr="00B64101">
          <w:rPr>
            <w:rFonts w:ascii="Times New Roman"/>
            <w:b/>
            <w:webHidden/>
            <w:sz w:val="28"/>
          </w:rPr>
          <w:instrText xml:space="preserve"> PAGEREF _Toc51751015 \h </w:instrText>
        </w:r>
        <w:r w:rsidR="00B64101" w:rsidRPr="00B64101">
          <w:rPr>
            <w:rFonts w:ascii="Times New Roman"/>
            <w:b/>
            <w:webHidden/>
            <w:sz w:val="28"/>
          </w:rPr>
        </w:r>
        <w:r w:rsidR="00B64101" w:rsidRPr="00B64101">
          <w:rPr>
            <w:rFonts w:ascii="Times New Roman"/>
            <w:b/>
            <w:webHidden/>
            <w:sz w:val="28"/>
          </w:rPr>
          <w:fldChar w:fldCharType="separate"/>
        </w:r>
        <w:r w:rsidR="00B64101" w:rsidRPr="00B64101">
          <w:rPr>
            <w:rFonts w:ascii="Times New Roman"/>
            <w:b/>
            <w:webHidden/>
            <w:sz w:val="28"/>
          </w:rPr>
          <w:t>5</w:t>
        </w:r>
        <w:r w:rsidR="00B64101" w:rsidRPr="00B64101">
          <w:rPr>
            <w:rFonts w:ascii="Times New Roman"/>
            <w:b/>
            <w:webHidden/>
            <w:sz w:val="28"/>
          </w:rPr>
          <w:fldChar w:fldCharType="end"/>
        </w:r>
      </w:hyperlink>
    </w:p>
    <w:p w:rsidR="00B64101" w:rsidRPr="00B64101" w:rsidRDefault="00670EBF" w:rsidP="00B64101">
      <w:pPr>
        <w:pStyle w:val="21"/>
        <w:spacing w:line="600" w:lineRule="exact"/>
        <w:ind w:firstLine="212"/>
        <w:rPr>
          <w:rFonts w:ascii="Times New Roman" w:eastAsiaTheme="minorEastAsia" w:hAnsiTheme="minorHAnsi" w:cstheme="minorBidi"/>
          <w:b/>
          <w:kern w:val="2"/>
          <w:sz w:val="28"/>
          <w:szCs w:val="22"/>
        </w:rPr>
      </w:pPr>
      <w:hyperlink w:anchor="_Toc51751016" w:history="1">
        <w:r w:rsidR="00B64101" w:rsidRPr="00B64101">
          <w:rPr>
            <w:rStyle w:val="afd"/>
            <w:rFonts w:ascii="Times New Roman"/>
            <w:b/>
            <w:sz w:val="28"/>
          </w:rPr>
          <w:t xml:space="preserve">2. </w:t>
        </w:r>
        <w:r w:rsidR="00B64101" w:rsidRPr="00B64101">
          <w:rPr>
            <w:rStyle w:val="afd"/>
            <w:rFonts w:ascii="Times New Roman"/>
            <w:b/>
            <w:sz w:val="28"/>
          </w:rPr>
          <w:t>标准的符合性和一致性</w:t>
        </w:r>
        <w:r w:rsidR="00B64101" w:rsidRPr="00B64101">
          <w:rPr>
            <w:rFonts w:ascii="Times New Roman"/>
            <w:b/>
            <w:webHidden/>
            <w:sz w:val="28"/>
          </w:rPr>
          <w:tab/>
        </w:r>
        <w:r w:rsidR="00B64101" w:rsidRPr="00B64101">
          <w:rPr>
            <w:rFonts w:ascii="Times New Roman"/>
            <w:b/>
            <w:webHidden/>
            <w:sz w:val="28"/>
          </w:rPr>
          <w:fldChar w:fldCharType="begin"/>
        </w:r>
        <w:r w:rsidR="00B64101" w:rsidRPr="00B64101">
          <w:rPr>
            <w:rFonts w:ascii="Times New Roman"/>
            <w:b/>
            <w:webHidden/>
            <w:sz w:val="28"/>
          </w:rPr>
          <w:instrText xml:space="preserve"> PAGEREF _Toc51751016 \h </w:instrText>
        </w:r>
        <w:r w:rsidR="00B64101" w:rsidRPr="00B64101">
          <w:rPr>
            <w:rFonts w:ascii="Times New Roman"/>
            <w:b/>
            <w:webHidden/>
            <w:sz w:val="28"/>
          </w:rPr>
        </w:r>
        <w:r w:rsidR="00B64101" w:rsidRPr="00B64101">
          <w:rPr>
            <w:rFonts w:ascii="Times New Roman"/>
            <w:b/>
            <w:webHidden/>
            <w:sz w:val="28"/>
          </w:rPr>
          <w:fldChar w:fldCharType="separate"/>
        </w:r>
        <w:r w:rsidR="00B64101" w:rsidRPr="00B64101">
          <w:rPr>
            <w:rFonts w:ascii="Times New Roman"/>
            <w:b/>
            <w:webHidden/>
            <w:sz w:val="28"/>
          </w:rPr>
          <w:t>17</w:t>
        </w:r>
        <w:r w:rsidR="00B64101" w:rsidRPr="00B64101">
          <w:rPr>
            <w:rFonts w:ascii="Times New Roman"/>
            <w:b/>
            <w:webHidden/>
            <w:sz w:val="28"/>
          </w:rPr>
          <w:fldChar w:fldCharType="end"/>
        </w:r>
      </w:hyperlink>
    </w:p>
    <w:p w:rsidR="00B64101" w:rsidRPr="00B64101" w:rsidRDefault="00670EBF" w:rsidP="00B64101">
      <w:pPr>
        <w:pStyle w:val="21"/>
        <w:spacing w:line="600" w:lineRule="exact"/>
        <w:ind w:firstLine="212"/>
        <w:rPr>
          <w:rFonts w:ascii="Times New Roman" w:eastAsiaTheme="minorEastAsia" w:hAnsiTheme="minorHAnsi" w:cstheme="minorBidi"/>
          <w:b/>
          <w:kern w:val="2"/>
          <w:sz w:val="28"/>
          <w:szCs w:val="22"/>
        </w:rPr>
      </w:pPr>
      <w:hyperlink w:anchor="_Toc51751017" w:history="1">
        <w:r w:rsidR="00B64101" w:rsidRPr="00B64101">
          <w:rPr>
            <w:rStyle w:val="afd"/>
            <w:rFonts w:ascii="Times New Roman"/>
            <w:b/>
            <w:sz w:val="28"/>
          </w:rPr>
          <w:t xml:space="preserve">3. </w:t>
        </w:r>
        <w:r w:rsidR="00B64101" w:rsidRPr="00B64101">
          <w:rPr>
            <w:rStyle w:val="afd"/>
            <w:rFonts w:ascii="Times New Roman"/>
            <w:b/>
            <w:sz w:val="28"/>
          </w:rPr>
          <w:t>重大分歧意见的处理经过和依据</w:t>
        </w:r>
        <w:r w:rsidR="00B64101" w:rsidRPr="00B64101">
          <w:rPr>
            <w:rFonts w:ascii="Times New Roman"/>
            <w:b/>
            <w:webHidden/>
            <w:sz w:val="28"/>
          </w:rPr>
          <w:tab/>
        </w:r>
        <w:r w:rsidR="00B64101" w:rsidRPr="00B64101">
          <w:rPr>
            <w:rFonts w:ascii="Times New Roman"/>
            <w:b/>
            <w:webHidden/>
            <w:sz w:val="28"/>
          </w:rPr>
          <w:fldChar w:fldCharType="begin"/>
        </w:r>
        <w:r w:rsidR="00B64101" w:rsidRPr="00B64101">
          <w:rPr>
            <w:rFonts w:ascii="Times New Roman"/>
            <w:b/>
            <w:webHidden/>
            <w:sz w:val="28"/>
          </w:rPr>
          <w:instrText xml:space="preserve"> PAGEREF _Toc51751017 \h </w:instrText>
        </w:r>
        <w:r w:rsidR="00B64101" w:rsidRPr="00B64101">
          <w:rPr>
            <w:rFonts w:ascii="Times New Roman"/>
            <w:b/>
            <w:webHidden/>
            <w:sz w:val="28"/>
          </w:rPr>
        </w:r>
        <w:r w:rsidR="00B64101" w:rsidRPr="00B64101">
          <w:rPr>
            <w:rFonts w:ascii="Times New Roman"/>
            <w:b/>
            <w:webHidden/>
            <w:sz w:val="28"/>
          </w:rPr>
          <w:fldChar w:fldCharType="separate"/>
        </w:r>
        <w:r w:rsidR="00B64101" w:rsidRPr="00B64101">
          <w:rPr>
            <w:rFonts w:ascii="Times New Roman"/>
            <w:b/>
            <w:webHidden/>
            <w:sz w:val="28"/>
          </w:rPr>
          <w:t>17</w:t>
        </w:r>
        <w:r w:rsidR="00B64101" w:rsidRPr="00B64101">
          <w:rPr>
            <w:rFonts w:ascii="Times New Roman"/>
            <w:b/>
            <w:webHidden/>
            <w:sz w:val="28"/>
          </w:rPr>
          <w:fldChar w:fldCharType="end"/>
        </w:r>
      </w:hyperlink>
    </w:p>
    <w:p w:rsidR="00B64101" w:rsidRPr="00B64101" w:rsidRDefault="00670EBF" w:rsidP="00B64101">
      <w:pPr>
        <w:pStyle w:val="11"/>
        <w:spacing w:line="600" w:lineRule="exact"/>
        <w:rPr>
          <w:rFonts w:ascii="Times New Roman" w:eastAsiaTheme="minorEastAsia" w:hAnsiTheme="minorHAnsi" w:cstheme="minorBidi"/>
          <w:b/>
          <w:noProof/>
          <w:kern w:val="2"/>
          <w:sz w:val="28"/>
          <w:szCs w:val="22"/>
        </w:rPr>
      </w:pPr>
      <w:hyperlink w:anchor="_Toc51751018" w:history="1">
        <w:r w:rsidR="00B64101" w:rsidRPr="00B64101">
          <w:rPr>
            <w:rStyle w:val="afd"/>
            <w:rFonts w:ascii="Times New Roman"/>
            <w:b/>
            <w:noProof/>
            <w:sz w:val="28"/>
          </w:rPr>
          <w:t>四、</w:t>
        </w:r>
        <w:r w:rsidR="00B64101" w:rsidRPr="00B64101">
          <w:rPr>
            <w:rStyle w:val="afd"/>
            <w:rFonts w:ascii="Times New Roman"/>
            <w:b/>
            <w:noProof/>
            <w:sz w:val="28"/>
          </w:rPr>
          <w:t xml:space="preserve"> </w:t>
        </w:r>
        <w:r w:rsidR="00B64101" w:rsidRPr="00B64101">
          <w:rPr>
            <w:rStyle w:val="afd"/>
            <w:rFonts w:ascii="Times New Roman"/>
            <w:b/>
            <w:noProof/>
            <w:sz w:val="28"/>
          </w:rPr>
          <w:t>标准应用示例</w:t>
        </w:r>
        <w:r w:rsidR="00B64101" w:rsidRPr="00B64101">
          <w:rPr>
            <w:rFonts w:ascii="Times New Roman"/>
            <w:b/>
            <w:noProof/>
            <w:webHidden/>
            <w:sz w:val="28"/>
          </w:rPr>
          <w:tab/>
        </w:r>
        <w:r w:rsidR="00B64101" w:rsidRPr="00B64101">
          <w:rPr>
            <w:rFonts w:ascii="Times New Roman"/>
            <w:b/>
            <w:noProof/>
            <w:webHidden/>
            <w:sz w:val="28"/>
          </w:rPr>
          <w:fldChar w:fldCharType="begin"/>
        </w:r>
        <w:r w:rsidR="00B64101" w:rsidRPr="00B64101">
          <w:rPr>
            <w:rFonts w:ascii="Times New Roman"/>
            <w:b/>
            <w:noProof/>
            <w:webHidden/>
            <w:sz w:val="28"/>
          </w:rPr>
          <w:instrText xml:space="preserve"> PAGEREF _Toc51751018 \h </w:instrText>
        </w:r>
        <w:r w:rsidR="00B64101" w:rsidRPr="00B64101">
          <w:rPr>
            <w:rFonts w:ascii="Times New Roman"/>
            <w:b/>
            <w:noProof/>
            <w:webHidden/>
            <w:sz w:val="28"/>
          </w:rPr>
        </w:r>
        <w:r w:rsidR="00B64101" w:rsidRPr="00B64101">
          <w:rPr>
            <w:rFonts w:ascii="Times New Roman"/>
            <w:b/>
            <w:noProof/>
            <w:webHidden/>
            <w:sz w:val="28"/>
          </w:rPr>
          <w:fldChar w:fldCharType="separate"/>
        </w:r>
        <w:r w:rsidR="00B64101" w:rsidRPr="00B64101">
          <w:rPr>
            <w:rFonts w:ascii="Times New Roman"/>
            <w:b/>
            <w:noProof/>
            <w:webHidden/>
            <w:sz w:val="28"/>
          </w:rPr>
          <w:t>18</w:t>
        </w:r>
        <w:r w:rsidR="00B64101" w:rsidRPr="00B64101">
          <w:rPr>
            <w:rFonts w:ascii="Times New Roman"/>
            <w:b/>
            <w:noProof/>
            <w:webHidden/>
            <w:sz w:val="28"/>
          </w:rPr>
          <w:fldChar w:fldCharType="end"/>
        </w:r>
      </w:hyperlink>
    </w:p>
    <w:p w:rsidR="00B64101" w:rsidRPr="00B64101" w:rsidRDefault="00670EBF" w:rsidP="00B64101">
      <w:pPr>
        <w:pStyle w:val="21"/>
        <w:spacing w:line="600" w:lineRule="exact"/>
        <w:ind w:firstLine="212"/>
        <w:rPr>
          <w:rFonts w:ascii="Times New Roman" w:eastAsiaTheme="minorEastAsia" w:hAnsiTheme="minorHAnsi" w:cstheme="minorBidi"/>
          <w:b/>
          <w:kern w:val="2"/>
          <w:sz w:val="28"/>
          <w:szCs w:val="22"/>
        </w:rPr>
      </w:pPr>
      <w:hyperlink w:anchor="_Toc51751019" w:history="1">
        <w:r w:rsidR="00B64101" w:rsidRPr="00B64101">
          <w:rPr>
            <w:rStyle w:val="afd"/>
            <w:rFonts w:ascii="Times New Roman"/>
            <w:b/>
            <w:sz w:val="28"/>
          </w:rPr>
          <w:t xml:space="preserve">1. </w:t>
        </w:r>
        <w:r w:rsidR="00B64101" w:rsidRPr="00B64101">
          <w:rPr>
            <w:rStyle w:val="afd"/>
            <w:rFonts w:ascii="Times New Roman"/>
            <w:b/>
            <w:sz w:val="28"/>
          </w:rPr>
          <w:t>遥感数据</w:t>
        </w:r>
        <w:r w:rsidR="00B64101" w:rsidRPr="00B64101">
          <w:rPr>
            <w:rFonts w:ascii="Times New Roman"/>
            <w:b/>
            <w:webHidden/>
            <w:sz w:val="28"/>
          </w:rPr>
          <w:tab/>
        </w:r>
        <w:r w:rsidR="00B64101" w:rsidRPr="00B64101">
          <w:rPr>
            <w:rFonts w:ascii="Times New Roman"/>
            <w:b/>
            <w:webHidden/>
            <w:sz w:val="28"/>
          </w:rPr>
          <w:fldChar w:fldCharType="begin"/>
        </w:r>
        <w:r w:rsidR="00B64101" w:rsidRPr="00B64101">
          <w:rPr>
            <w:rFonts w:ascii="Times New Roman"/>
            <w:b/>
            <w:webHidden/>
            <w:sz w:val="28"/>
          </w:rPr>
          <w:instrText xml:space="preserve"> PAGEREF _Toc51751019 \h </w:instrText>
        </w:r>
        <w:r w:rsidR="00B64101" w:rsidRPr="00B64101">
          <w:rPr>
            <w:rFonts w:ascii="Times New Roman"/>
            <w:b/>
            <w:webHidden/>
            <w:sz w:val="28"/>
          </w:rPr>
        </w:r>
        <w:r w:rsidR="00B64101" w:rsidRPr="00B64101">
          <w:rPr>
            <w:rFonts w:ascii="Times New Roman"/>
            <w:b/>
            <w:webHidden/>
            <w:sz w:val="28"/>
          </w:rPr>
          <w:fldChar w:fldCharType="separate"/>
        </w:r>
        <w:r w:rsidR="00B64101" w:rsidRPr="00B64101">
          <w:rPr>
            <w:rFonts w:ascii="Times New Roman"/>
            <w:b/>
            <w:webHidden/>
            <w:sz w:val="28"/>
          </w:rPr>
          <w:t>18</w:t>
        </w:r>
        <w:r w:rsidR="00B64101" w:rsidRPr="00B64101">
          <w:rPr>
            <w:rFonts w:ascii="Times New Roman"/>
            <w:b/>
            <w:webHidden/>
            <w:sz w:val="28"/>
          </w:rPr>
          <w:fldChar w:fldCharType="end"/>
        </w:r>
      </w:hyperlink>
    </w:p>
    <w:p w:rsidR="00B64101" w:rsidRPr="00B64101" w:rsidRDefault="00670EBF" w:rsidP="00B64101">
      <w:pPr>
        <w:pStyle w:val="21"/>
        <w:spacing w:line="600" w:lineRule="exact"/>
        <w:ind w:firstLine="212"/>
        <w:rPr>
          <w:rFonts w:ascii="Times New Roman" w:eastAsiaTheme="minorEastAsia" w:hAnsiTheme="minorHAnsi" w:cstheme="minorBidi"/>
          <w:b/>
          <w:kern w:val="2"/>
          <w:sz w:val="28"/>
          <w:szCs w:val="22"/>
        </w:rPr>
      </w:pPr>
      <w:hyperlink w:anchor="_Toc51751020" w:history="1">
        <w:r w:rsidR="00B64101" w:rsidRPr="00B64101">
          <w:rPr>
            <w:rStyle w:val="afd"/>
            <w:rFonts w:ascii="Times New Roman"/>
            <w:b/>
            <w:sz w:val="28"/>
          </w:rPr>
          <w:t xml:space="preserve">2. </w:t>
        </w:r>
        <w:r w:rsidR="00B64101" w:rsidRPr="00B64101">
          <w:rPr>
            <w:rStyle w:val="afd"/>
            <w:rFonts w:ascii="Times New Roman"/>
            <w:b/>
            <w:sz w:val="28"/>
          </w:rPr>
          <w:t>样本数据</w:t>
        </w:r>
        <w:r w:rsidR="00B64101" w:rsidRPr="00B64101">
          <w:rPr>
            <w:rFonts w:ascii="Times New Roman"/>
            <w:b/>
            <w:webHidden/>
            <w:sz w:val="28"/>
          </w:rPr>
          <w:tab/>
        </w:r>
        <w:r w:rsidR="00B64101" w:rsidRPr="00B64101">
          <w:rPr>
            <w:rFonts w:ascii="Times New Roman"/>
            <w:b/>
            <w:webHidden/>
            <w:sz w:val="28"/>
          </w:rPr>
          <w:fldChar w:fldCharType="begin"/>
        </w:r>
        <w:r w:rsidR="00B64101" w:rsidRPr="00B64101">
          <w:rPr>
            <w:rFonts w:ascii="Times New Roman"/>
            <w:b/>
            <w:webHidden/>
            <w:sz w:val="28"/>
          </w:rPr>
          <w:instrText xml:space="preserve"> PAGEREF _Toc51751020 \h </w:instrText>
        </w:r>
        <w:r w:rsidR="00B64101" w:rsidRPr="00B64101">
          <w:rPr>
            <w:rFonts w:ascii="Times New Roman"/>
            <w:b/>
            <w:webHidden/>
            <w:sz w:val="28"/>
          </w:rPr>
        </w:r>
        <w:r w:rsidR="00B64101" w:rsidRPr="00B64101">
          <w:rPr>
            <w:rFonts w:ascii="Times New Roman"/>
            <w:b/>
            <w:webHidden/>
            <w:sz w:val="28"/>
          </w:rPr>
          <w:fldChar w:fldCharType="separate"/>
        </w:r>
        <w:r w:rsidR="00B64101" w:rsidRPr="00B64101">
          <w:rPr>
            <w:rFonts w:ascii="Times New Roman"/>
            <w:b/>
            <w:webHidden/>
            <w:sz w:val="28"/>
          </w:rPr>
          <w:t>19</w:t>
        </w:r>
        <w:r w:rsidR="00B64101" w:rsidRPr="00B64101">
          <w:rPr>
            <w:rFonts w:ascii="Times New Roman"/>
            <w:b/>
            <w:webHidden/>
            <w:sz w:val="28"/>
          </w:rPr>
          <w:fldChar w:fldCharType="end"/>
        </w:r>
      </w:hyperlink>
    </w:p>
    <w:p w:rsidR="00B64101" w:rsidRPr="00B64101" w:rsidRDefault="00670EBF" w:rsidP="00B64101">
      <w:pPr>
        <w:pStyle w:val="21"/>
        <w:spacing w:line="600" w:lineRule="exact"/>
        <w:ind w:firstLine="212"/>
        <w:rPr>
          <w:rFonts w:ascii="Times New Roman" w:eastAsiaTheme="minorEastAsia" w:hAnsiTheme="minorHAnsi" w:cstheme="minorBidi"/>
          <w:b/>
          <w:kern w:val="2"/>
          <w:sz w:val="28"/>
          <w:szCs w:val="22"/>
        </w:rPr>
      </w:pPr>
      <w:hyperlink w:anchor="_Toc51751021" w:history="1">
        <w:r w:rsidR="00B64101" w:rsidRPr="00B64101">
          <w:rPr>
            <w:rStyle w:val="afd"/>
            <w:rFonts w:ascii="Times New Roman"/>
            <w:b/>
            <w:sz w:val="28"/>
          </w:rPr>
          <w:t xml:space="preserve">3. </w:t>
        </w:r>
        <w:r w:rsidR="00B64101" w:rsidRPr="00B64101">
          <w:rPr>
            <w:rStyle w:val="afd"/>
            <w:rFonts w:ascii="Times New Roman"/>
            <w:b/>
            <w:sz w:val="28"/>
          </w:rPr>
          <w:t>分类方法及结果</w:t>
        </w:r>
        <w:r w:rsidR="00B64101" w:rsidRPr="00B64101">
          <w:rPr>
            <w:rFonts w:ascii="Times New Roman"/>
            <w:b/>
            <w:webHidden/>
            <w:sz w:val="28"/>
          </w:rPr>
          <w:tab/>
        </w:r>
        <w:r w:rsidR="00B64101" w:rsidRPr="00B64101">
          <w:rPr>
            <w:rFonts w:ascii="Times New Roman"/>
            <w:b/>
            <w:webHidden/>
            <w:sz w:val="28"/>
          </w:rPr>
          <w:fldChar w:fldCharType="begin"/>
        </w:r>
        <w:r w:rsidR="00B64101" w:rsidRPr="00B64101">
          <w:rPr>
            <w:rFonts w:ascii="Times New Roman"/>
            <w:b/>
            <w:webHidden/>
            <w:sz w:val="28"/>
          </w:rPr>
          <w:instrText xml:space="preserve"> PAGEREF _Toc51751021 \h </w:instrText>
        </w:r>
        <w:r w:rsidR="00B64101" w:rsidRPr="00B64101">
          <w:rPr>
            <w:rFonts w:ascii="Times New Roman"/>
            <w:b/>
            <w:webHidden/>
            <w:sz w:val="28"/>
          </w:rPr>
        </w:r>
        <w:r w:rsidR="00B64101" w:rsidRPr="00B64101">
          <w:rPr>
            <w:rFonts w:ascii="Times New Roman"/>
            <w:b/>
            <w:webHidden/>
            <w:sz w:val="28"/>
          </w:rPr>
          <w:fldChar w:fldCharType="separate"/>
        </w:r>
        <w:r w:rsidR="00B64101" w:rsidRPr="00B64101">
          <w:rPr>
            <w:rFonts w:ascii="Times New Roman"/>
            <w:b/>
            <w:webHidden/>
            <w:sz w:val="28"/>
          </w:rPr>
          <w:t>20</w:t>
        </w:r>
        <w:r w:rsidR="00B64101" w:rsidRPr="00B64101">
          <w:rPr>
            <w:rFonts w:ascii="Times New Roman"/>
            <w:b/>
            <w:webHidden/>
            <w:sz w:val="28"/>
          </w:rPr>
          <w:fldChar w:fldCharType="end"/>
        </w:r>
      </w:hyperlink>
    </w:p>
    <w:p w:rsidR="00B64101" w:rsidRPr="00B64101" w:rsidRDefault="00670EBF" w:rsidP="00B64101">
      <w:pPr>
        <w:pStyle w:val="21"/>
        <w:spacing w:line="600" w:lineRule="exact"/>
        <w:ind w:firstLine="212"/>
        <w:rPr>
          <w:rFonts w:ascii="Times New Roman" w:eastAsiaTheme="minorEastAsia" w:hAnsiTheme="minorHAnsi" w:cstheme="minorBidi"/>
          <w:b/>
          <w:kern w:val="2"/>
          <w:sz w:val="28"/>
          <w:szCs w:val="22"/>
        </w:rPr>
      </w:pPr>
      <w:hyperlink w:anchor="_Toc51751022" w:history="1">
        <w:r w:rsidR="00B64101" w:rsidRPr="00B64101">
          <w:rPr>
            <w:rStyle w:val="afd"/>
            <w:rFonts w:ascii="Times New Roman"/>
            <w:b/>
            <w:sz w:val="28"/>
          </w:rPr>
          <w:t xml:space="preserve">4. </w:t>
        </w:r>
        <w:r w:rsidR="00B64101" w:rsidRPr="00B64101">
          <w:rPr>
            <w:rStyle w:val="afd"/>
            <w:rFonts w:ascii="Times New Roman"/>
            <w:b/>
            <w:sz w:val="28"/>
          </w:rPr>
          <w:t>精度评价</w:t>
        </w:r>
        <w:r w:rsidR="00B64101" w:rsidRPr="00B64101">
          <w:rPr>
            <w:rFonts w:ascii="Times New Roman"/>
            <w:b/>
            <w:webHidden/>
            <w:sz w:val="28"/>
          </w:rPr>
          <w:tab/>
        </w:r>
        <w:r w:rsidR="00B64101" w:rsidRPr="00B64101">
          <w:rPr>
            <w:rFonts w:ascii="Times New Roman"/>
            <w:b/>
            <w:webHidden/>
            <w:sz w:val="28"/>
          </w:rPr>
          <w:fldChar w:fldCharType="begin"/>
        </w:r>
        <w:r w:rsidR="00B64101" w:rsidRPr="00B64101">
          <w:rPr>
            <w:rFonts w:ascii="Times New Roman"/>
            <w:b/>
            <w:webHidden/>
            <w:sz w:val="28"/>
          </w:rPr>
          <w:instrText xml:space="preserve"> PAGEREF _Toc51751022 \h </w:instrText>
        </w:r>
        <w:r w:rsidR="00B64101" w:rsidRPr="00B64101">
          <w:rPr>
            <w:rFonts w:ascii="Times New Roman"/>
            <w:b/>
            <w:webHidden/>
            <w:sz w:val="28"/>
          </w:rPr>
        </w:r>
        <w:r w:rsidR="00B64101" w:rsidRPr="00B64101">
          <w:rPr>
            <w:rFonts w:ascii="Times New Roman"/>
            <w:b/>
            <w:webHidden/>
            <w:sz w:val="28"/>
          </w:rPr>
          <w:fldChar w:fldCharType="separate"/>
        </w:r>
        <w:r w:rsidR="00B64101" w:rsidRPr="00B64101">
          <w:rPr>
            <w:rFonts w:ascii="Times New Roman"/>
            <w:b/>
            <w:webHidden/>
            <w:sz w:val="28"/>
          </w:rPr>
          <w:t>21</w:t>
        </w:r>
        <w:r w:rsidR="00B64101" w:rsidRPr="00B64101">
          <w:rPr>
            <w:rFonts w:ascii="Times New Roman"/>
            <w:b/>
            <w:webHidden/>
            <w:sz w:val="28"/>
          </w:rPr>
          <w:fldChar w:fldCharType="end"/>
        </w:r>
      </w:hyperlink>
    </w:p>
    <w:p w:rsidR="00B64101" w:rsidRPr="00B64101" w:rsidRDefault="00670EBF" w:rsidP="00B64101">
      <w:pPr>
        <w:pStyle w:val="11"/>
        <w:spacing w:line="600" w:lineRule="exact"/>
        <w:rPr>
          <w:rFonts w:ascii="Times New Roman" w:eastAsiaTheme="minorEastAsia" w:hAnsiTheme="minorHAnsi" w:cstheme="minorBidi"/>
          <w:b/>
          <w:noProof/>
          <w:kern w:val="2"/>
          <w:sz w:val="28"/>
          <w:szCs w:val="22"/>
        </w:rPr>
      </w:pPr>
      <w:hyperlink w:anchor="_Toc51751023" w:history="1">
        <w:r w:rsidR="00B64101" w:rsidRPr="00B64101">
          <w:rPr>
            <w:rStyle w:val="afd"/>
            <w:rFonts w:ascii="Times New Roman"/>
            <w:b/>
            <w:noProof/>
            <w:sz w:val="28"/>
          </w:rPr>
          <w:t>五、</w:t>
        </w:r>
        <w:r w:rsidR="00B64101" w:rsidRPr="00B64101">
          <w:rPr>
            <w:rStyle w:val="afd"/>
            <w:rFonts w:ascii="Times New Roman"/>
            <w:b/>
            <w:noProof/>
            <w:sz w:val="28"/>
          </w:rPr>
          <w:t xml:space="preserve"> </w:t>
        </w:r>
        <w:r w:rsidR="00B64101" w:rsidRPr="00B64101">
          <w:rPr>
            <w:rStyle w:val="afd"/>
            <w:rFonts w:ascii="Times New Roman"/>
            <w:b/>
            <w:noProof/>
            <w:sz w:val="28"/>
          </w:rPr>
          <w:t>其他需要说明的事项</w:t>
        </w:r>
        <w:r w:rsidR="00B64101" w:rsidRPr="00B64101">
          <w:rPr>
            <w:rFonts w:ascii="Times New Roman"/>
            <w:b/>
            <w:noProof/>
            <w:webHidden/>
            <w:sz w:val="28"/>
          </w:rPr>
          <w:tab/>
        </w:r>
        <w:r w:rsidR="00B64101" w:rsidRPr="00B64101">
          <w:rPr>
            <w:rFonts w:ascii="Times New Roman"/>
            <w:b/>
            <w:noProof/>
            <w:webHidden/>
            <w:sz w:val="28"/>
          </w:rPr>
          <w:fldChar w:fldCharType="begin"/>
        </w:r>
        <w:r w:rsidR="00B64101" w:rsidRPr="00B64101">
          <w:rPr>
            <w:rFonts w:ascii="Times New Roman"/>
            <w:b/>
            <w:noProof/>
            <w:webHidden/>
            <w:sz w:val="28"/>
          </w:rPr>
          <w:instrText xml:space="preserve"> PAGEREF _Toc51751023 \h </w:instrText>
        </w:r>
        <w:r w:rsidR="00B64101" w:rsidRPr="00B64101">
          <w:rPr>
            <w:rFonts w:ascii="Times New Roman"/>
            <w:b/>
            <w:noProof/>
            <w:webHidden/>
            <w:sz w:val="28"/>
          </w:rPr>
        </w:r>
        <w:r w:rsidR="00B64101" w:rsidRPr="00B64101">
          <w:rPr>
            <w:rFonts w:ascii="Times New Roman"/>
            <w:b/>
            <w:noProof/>
            <w:webHidden/>
            <w:sz w:val="28"/>
          </w:rPr>
          <w:fldChar w:fldCharType="separate"/>
        </w:r>
        <w:r w:rsidR="00B64101" w:rsidRPr="00B64101">
          <w:rPr>
            <w:rFonts w:ascii="Times New Roman"/>
            <w:b/>
            <w:noProof/>
            <w:webHidden/>
            <w:sz w:val="28"/>
          </w:rPr>
          <w:t>22</w:t>
        </w:r>
        <w:r w:rsidR="00B64101" w:rsidRPr="00B64101">
          <w:rPr>
            <w:rFonts w:ascii="Times New Roman"/>
            <w:b/>
            <w:noProof/>
            <w:webHidden/>
            <w:sz w:val="28"/>
          </w:rPr>
          <w:fldChar w:fldCharType="end"/>
        </w:r>
      </w:hyperlink>
    </w:p>
    <w:p w:rsidR="00B64101" w:rsidRPr="00B64101" w:rsidRDefault="00670EBF" w:rsidP="00B64101">
      <w:pPr>
        <w:pStyle w:val="21"/>
        <w:spacing w:line="600" w:lineRule="exact"/>
        <w:ind w:firstLine="212"/>
        <w:rPr>
          <w:rFonts w:ascii="Times New Roman" w:eastAsiaTheme="minorEastAsia" w:hAnsiTheme="minorHAnsi" w:cstheme="minorBidi"/>
          <w:b/>
          <w:kern w:val="2"/>
          <w:sz w:val="28"/>
          <w:szCs w:val="22"/>
        </w:rPr>
      </w:pPr>
      <w:hyperlink w:anchor="_Toc51751024" w:history="1">
        <w:r w:rsidR="00B64101" w:rsidRPr="00B64101">
          <w:rPr>
            <w:rStyle w:val="afd"/>
            <w:rFonts w:ascii="Times New Roman"/>
            <w:b/>
            <w:sz w:val="28"/>
          </w:rPr>
          <w:t xml:space="preserve">1. </w:t>
        </w:r>
        <w:r w:rsidR="00B64101" w:rsidRPr="00B64101">
          <w:rPr>
            <w:rStyle w:val="afd"/>
            <w:rFonts w:ascii="Times New Roman"/>
            <w:b/>
            <w:sz w:val="28"/>
          </w:rPr>
          <w:t>技术经济论证、预期经济效果和社会效益</w:t>
        </w:r>
        <w:r w:rsidR="00B64101" w:rsidRPr="00B64101">
          <w:rPr>
            <w:rFonts w:ascii="Times New Roman"/>
            <w:b/>
            <w:webHidden/>
            <w:sz w:val="28"/>
          </w:rPr>
          <w:tab/>
        </w:r>
        <w:r w:rsidR="00B64101" w:rsidRPr="00B64101">
          <w:rPr>
            <w:rFonts w:ascii="Times New Roman"/>
            <w:b/>
            <w:webHidden/>
            <w:sz w:val="28"/>
          </w:rPr>
          <w:fldChar w:fldCharType="begin"/>
        </w:r>
        <w:r w:rsidR="00B64101" w:rsidRPr="00B64101">
          <w:rPr>
            <w:rFonts w:ascii="Times New Roman"/>
            <w:b/>
            <w:webHidden/>
            <w:sz w:val="28"/>
          </w:rPr>
          <w:instrText xml:space="preserve"> PAGEREF _Toc51751024 \h </w:instrText>
        </w:r>
        <w:r w:rsidR="00B64101" w:rsidRPr="00B64101">
          <w:rPr>
            <w:rFonts w:ascii="Times New Roman"/>
            <w:b/>
            <w:webHidden/>
            <w:sz w:val="28"/>
          </w:rPr>
        </w:r>
        <w:r w:rsidR="00B64101" w:rsidRPr="00B64101">
          <w:rPr>
            <w:rFonts w:ascii="Times New Roman"/>
            <w:b/>
            <w:webHidden/>
            <w:sz w:val="28"/>
          </w:rPr>
          <w:fldChar w:fldCharType="separate"/>
        </w:r>
        <w:r w:rsidR="00B64101" w:rsidRPr="00B64101">
          <w:rPr>
            <w:rFonts w:ascii="Times New Roman"/>
            <w:b/>
            <w:webHidden/>
            <w:sz w:val="28"/>
          </w:rPr>
          <w:t>22</w:t>
        </w:r>
        <w:r w:rsidR="00B64101" w:rsidRPr="00B64101">
          <w:rPr>
            <w:rFonts w:ascii="Times New Roman"/>
            <w:b/>
            <w:webHidden/>
            <w:sz w:val="28"/>
          </w:rPr>
          <w:fldChar w:fldCharType="end"/>
        </w:r>
      </w:hyperlink>
    </w:p>
    <w:p w:rsidR="00B64101" w:rsidRPr="00B64101" w:rsidRDefault="00670EBF" w:rsidP="00B64101">
      <w:pPr>
        <w:pStyle w:val="21"/>
        <w:spacing w:line="600" w:lineRule="exact"/>
        <w:ind w:firstLine="212"/>
        <w:rPr>
          <w:rFonts w:ascii="Times New Roman" w:eastAsiaTheme="minorEastAsia" w:hAnsiTheme="minorHAnsi" w:cstheme="minorBidi"/>
          <w:b/>
          <w:kern w:val="2"/>
          <w:sz w:val="28"/>
          <w:szCs w:val="22"/>
        </w:rPr>
      </w:pPr>
      <w:hyperlink w:anchor="_Toc51751025" w:history="1">
        <w:r w:rsidR="00B64101" w:rsidRPr="00B64101">
          <w:rPr>
            <w:rStyle w:val="afd"/>
            <w:rFonts w:ascii="Times New Roman"/>
            <w:b/>
            <w:sz w:val="28"/>
          </w:rPr>
          <w:t xml:space="preserve">2. </w:t>
        </w:r>
        <w:r w:rsidR="00B64101" w:rsidRPr="00B64101">
          <w:rPr>
            <w:rStyle w:val="afd"/>
            <w:rFonts w:ascii="Times New Roman"/>
            <w:b/>
            <w:sz w:val="28"/>
          </w:rPr>
          <w:t>贯彻行业标准的措施建议</w:t>
        </w:r>
        <w:r w:rsidR="00B64101" w:rsidRPr="00B64101">
          <w:rPr>
            <w:rFonts w:ascii="Times New Roman"/>
            <w:b/>
            <w:webHidden/>
            <w:sz w:val="28"/>
          </w:rPr>
          <w:tab/>
        </w:r>
        <w:r w:rsidR="00B64101" w:rsidRPr="00B64101">
          <w:rPr>
            <w:rFonts w:ascii="Times New Roman"/>
            <w:b/>
            <w:webHidden/>
            <w:sz w:val="28"/>
          </w:rPr>
          <w:fldChar w:fldCharType="begin"/>
        </w:r>
        <w:r w:rsidR="00B64101" w:rsidRPr="00B64101">
          <w:rPr>
            <w:rFonts w:ascii="Times New Roman"/>
            <w:b/>
            <w:webHidden/>
            <w:sz w:val="28"/>
          </w:rPr>
          <w:instrText xml:space="preserve"> PAGEREF _Toc51751025 \h </w:instrText>
        </w:r>
        <w:r w:rsidR="00B64101" w:rsidRPr="00B64101">
          <w:rPr>
            <w:rFonts w:ascii="Times New Roman"/>
            <w:b/>
            <w:webHidden/>
            <w:sz w:val="28"/>
          </w:rPr>
        </w:r>
        <w:r w:rsidR="00B64101" w:rsidRPr="00B64101">
          <w:rPr>
            <w:rFonts w:ascii="Times New Roman"/>
            <w:b/>
            <w:webHidden/>
            <w:sz w:val="28"/>
          </w:rPr>
          <w:fldChar w:fldCharType="separate"/>
        </w:r>
        <w:r w:rsidR="00B64101" w:rsidRPr="00B64101">
          <w:rPr>
            <w:rFonts w:ascii="Times New Roman"/>
            <w:b/>
            <w:webHidden/>
            <w:sz w:val="28"/>
          </w:rPr>
          <w:t>22</w:t>
        </w:r>
        <w:r w:rsidR="00B64101" w:rsidRPr="00B64101">
          <w:rPr>
            <w:rFonts w:ascii="Times New Roman"/>
            <w:b/>
            <w:webHidden/>
            <w:sz w:val="28"/>
          </w:rPr>
          <w:fldChar w:fldCharType="end"/>
        </w:r>
      </w:hyperlink>
    </w:p>
    <w:p w:rsidR="00B64101" w:rsidRPr="00B64101" w:rsidRDefault="00670EBF" w:rsidP="00B64101">
      <w:pPr>
        <w:pStyle w:val="21"/>
        <w:spacing w:line="600" w:lineRule="exact"/>
        <w:ind w:firstLine="212"/>
        <w:rPr>
          <w:rFonts w:ascii="Times New Roman" w:eastAsiaTheme="minorEastAsia" w:hAnsiTheme="minorHAnsi" w:cstheme="minorBidi"/>
          <w:b/>
          <w:kern w:val="2"/>
          <w:sz w:val="28"/>
          <w:szCs w:val="22"/>
        </w:rPr>
      </w:pPr>
      <w:hyperlink w:anchor="_Toc51751026" w:history="1">
        <w:r w:rsidR="00B64101" w:rsidRPr="00B64101">
          <w:rPr>
            <w:rStyle w:val="afd"/>
            <w:rFonts w:ascii="Times New Roman"/>
            <w:b/>
            <w:sz w:val="28"/>
          </w:rPr>
          <w:t xml:space="preserve">3. </w:t>
        </w:r>
        <w:r w:rsidR="00B64101" w:rsidRPr="00B64101">
          <w:rPr>
            <w:rStyle w:val="afd"/>
            <w:rFonts w:ascii="Times New Roman"/>
            <w:b/>
            <w:sz w:val="28"/>
          </w:rPr>
          <w:t>其他</w:t>
        </w:r>
        <w:r w:rsidR="00B64101" w:rsidRPr="00B64101">
          <w:rPr>
            <w:rFonts w:ascii="Times New Roman"/>
            <w:b/>
            <w:webHidden/>
            <w:sz w:val="28"/>
          </w:rPr>
          <w:tab/>
        </w:r>
        <w:r w:rsidR="00B64101" w:rsidRPr="00B64101">
          <w:rPr>
            <w:rFonts w:ascii="Times New Roman"/>
            <w:b/>
            <w:webHidden/>
            <w:sz w:val="28"/>
          </w:rPr>
          <w:fldChar w:fldCharType="begin"/>
        </w:r>
        <w:r w:rsidR="00B64101" w:rsidRPr="00B64101">
          <w:rPr>
            <w:rFonts w:ascii="Times New Roman"/>
            <w:b/>
            <w:webHidden/>
            <w:sz w:val="28"/>
          </w:rPr>
          <w:instrText xml:space="preserve"> PAGEREF _Toc51751026 \h </w:instrText>
        </w:r>
        <w:r w:rsidR="00B64101" w:rsidRPr="00B64101">
          <w:rPr>
            <w:rFonts w:ascii="Times New Roman"/>
            <w:b/>
            <w:webHidden/>
            <w:sz w:val="28"/>
          </w:rPr>
        </w:r>
        <w:r w:rsidR="00B64101" w:rsidRPr="00B64101">
          <w:rPr>
            <w:rFonts w:ascii="Times New Roman"/>
            <w:b/>
            <w:webHidden/>
            <w:sz w:val="28"/>
          </w:rPr>
          <w:fldChar w:fldCharType="separate"/>
        </w:r>
        <w:r w:rsidR="00B64101" w:rsidRPr="00B64101">
          <w:rPr>
            <w:rFonts w:ascii="Times New Roman"/>
            <w:b/>
            <w:webHidden/>
            <w:sz w:val="28"/>
          </w:rPr>
          <w:t>22</w:t>
        </w:r>
        <w:r w:rsidR="00B64101" w:rsidRPr="00B64101">
          <w:rPr>
            <w:rFonts w:ascii="Times New Roman"/>
            <w:b/>
            <w:webHidden/>
            <w:sz w:val="28"/>
          </w:rPr>
          <w:fldChar w:fldCharType="end"/>
        </w:r>
      </w:hyperlink>
    </w:p>
    <w:p w:rsidR="00B64101" w:rsidRPr="00B64101" w:rsidRDefault="00670EBF" w:rsidP="00B64101">
      <w:pPr>
        <w:pStyle w:val="11"/>
        <w:spacing w:line="600" w:lineRule="exact"/>
        <w:rPr>
          <w:rFonts w:ascii="Times New Roman" w:eastAsiaTheme="minorEastAsia" w:hAnsiTheme="minorHAnsi" w:cstheme="minorBidi"/>
          <w:b/>
          <w:noProof/>
          <w:kern w:val="2"/>
          <w:sz w:val="28"/>
          <w:szCs w:val="22"/>
        </w:rPr>
      </w:pPr>
      <w:hyperlink w:anchor="_Toc51751027" w:history="1">
        <w:r w:rsidR="00B64101" w:rsidRPr="00B64101">
          <w:rPr>
            <w:rStyle w:val="afd"/>
            <w:rFonts w:ascii="Times New Roman"/>
            <w:b/>
            <w:noProof/>
            <w:sz w:val="28"/>
          </w:rPr>
          <w:t>六、</w:t>
        </w:r>
        <w:r w:rsidR="00B64101" w:rsidRPr="00B64101">
          <w:rPr>
            <w:rStyle w:val="afd"/>
            <w:rFonts w:ascii="Times New Roman"/>
            <w:b/>
            <w:noProof/>
            <w:sz w:val="28"/>
          </w:rPr>
          <w:t xml:space="preserve"> </w:t>
        </w:r>
        <w:r w:rsidR="00B64101" w:rsidRPr="00B64101">
          <w:rPr>
            <w:rStyle w:val="afd"/>
            <w:rFonts w:ascii="Times New Roman"/>
            <w:b/>
            <w:noProof/>
            <w:sz w:val="28"/>
          </w:rPr>
          <w:t>参考文献：</w:t>
        </w:r>
        <w:r w:rsidR="00B64101" w:rsidRPr="00B64101">
          <w:rPr>
            <w:rFonts w:ascii="Times New Roman"/>
            <w:b/>
            <w:noProof/>
            <w:webHidden/>
            <w:sz w:val="28"/>
          </w:rPr>
          <w:tab/>
        </w:r>
        <w:r w:rsidR="00B64101" w:rsidRPr="00B64101">
          <w:rPr>
            <w:rFonts w:ascii="Times New Roman"/>
            <w:b/>
            <w:noProof/>
            <w:webHidden/>
            <w:sz w:val="28"/>
          </w:rPr>
          <w:fldChar w:fldCharType="begin"/>
        </w:r>
        <w:r w:rsidR="00B64101" w:rsidRPr="00B64101">
          <w:rPr>
            <w:rFonts w:ascii="Times New Roman"/>
            <w:b/>
            <w:noProof/>
            <w:webHidden/>
            <w:sz w:val="28"/>
          </w:rPr>
          <w:instrText xml:space="preserve"> PAGEREF _Toc51751027 \h </w:instrText>
        </w:r>
        <w:r w:rsidR="00B64101" w:rsidRPr="00B64101">
          <w:rPr>
            <w:rFonts w:ascii="Times New Roman"/>
            <w:b/>
            <w:noProof/>
            <w:webHidden/>
            <w:sz w:val="28"/>
          </w:rPr>
        </w:r>
        <w:r w:rsidR="00B64101" w:rsidRPr="00B64101">
          <w:rPr>
            <w:rFonts w:ascii="Times New Roman"/>
            <w:b/>
            <w:noProof/>
            <w:webHidden/>
            <w:sz w:val="28"/>
          </w:rPr>
          <w:fldChar w:fldCharType="separate"/>
        </w:r>
        <w:r w:rsidR="00B64101" w:rsidRPr="00B64101">
          <w:rPr>
            <w:rFonts w:ascii="Times New Roman"/>
            <w:b/>
            <w:noProof/>
            <w:webHidden/>
            <w:sz w:val="28"/>
          </w:rPr>
          <w:t>22</w:t>
        </w:r>
        <w:r w:rsidR="00B64101" w:rsidRPr="00B64101">
          <w:rPr>
            <w:rFonts w:ascii="Times New Roman"/>
            <w:b/>
            <w:noProof/>
            <w:webHidden/>
            <w:sz w:val="28"/>
          </w:rPr>
          <w:fldChar w:fldCharType="end"/>
        </w:r>
      </w:hyperlink>
    </w:p>
    <w:p w:rsidR="00B64101" w:rsidRPr="001C423C" w:rsidRDefault="00B64101" w:rsidP="00B64101">
      <w:pPr>
        <w:spacing w:line="600" w:lineRule="exact"/>
      </w:pPr>
      <w:r w:rsidRPr="00B64101">
        <w:rPr>
          <w:b/>
          <w:sz w:val="28"/>
        </w:rPr>
        <w:fldChar w:fldCharType="end"/>
      </w:r>
    </w:p>
    <w:p w:rsidR="00EF2C28" w:rsidRDefault="00EF2C28" w:rsidP="00B64101">
      <w:pPr>
        <w:adjustRightInd/>
        <w:spacing w:line="240" w:lineRule="auto"/>
        <w:ind w:firstLineChars="200" w:firstLine="420"/>
        <w:sectPr w:rsidR="00EF2C28">
          <w:pgSz w:w="11906" w:h="16838"/>
          <w:pgMar w:top="1440" w:right="1800" w:bottom="1440" w:left="1800" w:header="851" w:footer="992" w:gutter="0"/>
          <w:cols w:space="425"/>
          <w:docGrid w:type="lines" w:linePitch="312"/>
        </w:sectPr>
      </w:pPr>
    </w:p>
    <w:p w:rsidR="00B85CC9" w:rsidRPr="001C423C" w:rsidRDefault="00B85CC9">
      <w:pPr>
        <w:widowControl/>
        <w:autoSpaceDE/>
        <w:autoSpaceDN/>
        <w:adjustRightInd/>
        <w:spacing w:line="240" w:lineRule="auto"/>
        <w:jc w:val="left"/>
        <w:textAlignment w:val="auto"/>
      </w:pPr>
    </w:p>
    <w:p w:rsidR="00CE288A" w:rsidRPr="007E4F42" w:rsidRDefault="00CE288A" w:rsidP="007E4F42">
      <w:pPr>
        <w:pStyle w:val="afb"/>
      </w:pPr>
      <w:bookmarkStart w:id="0" w:name="_Toc529537710"/>
      <w:bookmarkStart w:id="1" w:name="_Toc531195516"/>
      <w:bookmarkStart w:id="2" w:name="_Toc534306564"/>
      <w:bookmarkStart w:id="3" w:name="_Toc405558598"/>
      <w:r w:rsidRPr="007E4F42">
        <w:rPr>
          <w:rFonts w:hint="eastAsia"/>
        </w:rPr>
        <w:t>《</w:t>
      </w:r>
      <w:r w:rsidR="004C4394" w:rsidRPr="007E4F42">
        <w:rPr>
          <w:rFonts w:hint="eastAsia"/>
        </w:rPr>
        <w:t>设施农业用地</w:t>
      </w:r>
      <w:r w:rsidR="00631AA0" w:rsidRPr="007E4F42">
        <w:rPr>
          <w:rFonts w:hint="eastAsia"/>
        </w:rPr>
        <w:t>遥感</w:t>
      </w:r>
      <w:r w:rsidR="004C4394" w:rsidRPr="007E4F42">
        <w:rPr>
          <w:rFonts w:hint="eastAsia"/>
        </w:rPr>
        <w:t>监测技术规范</w:t>
      </w:r>
      <w:r w:rsidRPr="007E4F42">
        <w:rPr>
          <w:rFonts w:hint="eastAsia"/>
        </w:rPr>
        <w:t>》</w:t>
      </w:r>
      <w:bookmarkEnd w:id="0"/>
      <w:bookmarkEnd w:id="1"/>
      <w:bookmarkEnd w:id="2"/>
    </w:p>
    <w:p w:rsidR="00CE288A" w:rsidRPr="001C423C" w:rsidRDefault="00CE288A" w:rsidP="007E4F42">
      <w:pPr>
        <w:pStyle w:val="23"/>
      </w:pPr>
      <w:bookmarkStart w:id="4" w:name="_Toc405845503"/>
      <w:bookmarkStart w:id="5" w:name="_Toc529537711"/>
      <w:bookmarkStart w:id="6" w:name="_Toc531195517"/>
      <w:bookmarkStart w:id="7" w:name="_Toc534306565"/>
      <w:r w:rsidRPr="001C423C">
        <w:t>编制说明</w:t>
      </w:r>
      <w:bookmarkEnd w:id="4"/>
      <w:bookmarkEnd w:id="5"/>
      <w:bookmarkEnd w:id="6"/>
      <w:bookmarkEnd w:id="7"/>
    </w:p>
    <w:p w:rsidR="00B85CC9" w:rsidRPr="00D42B1B" w:rsidRDefault="00B85CC9" w:rsidP="00D42B1B">
      <w:pPr>
        <w:pStyle w:val="1"/>
      </w:pPr>
      <w:bookmarkStart w:id="8" w:name="_Toc51750995"/>
      <w:r w:rsidRPr="00D42B1B">
        <w:t>工作</w:t>
      </w:r>
      <w:bookmarkEnd w:id="3"/>
      <w:r w:rsidR="00ED039E" w:rsidRPr="00D42B1B">
        <w:t>概况</w:t>
      </w:r>
      <w:bookmarkEnd w:id="8"/>
    </w:p>
    <w:p w:rsidR="00B85CC9" w:rsidRPr="00D42B1B" w:rsidRDefault="00A94E23" w:rsidP="00D42B1B">
      <w:pPr>
        <w:pStyle w:val="2"/>
      </w:pPr>
      <w:bookmarkStart w:id="9" w:name="_Toc405558599"/>
      <w:r w:rsidRPr="00D42B1B">
        <w:t xml:space="preserve"> </w:t>
      </w:r>
      <w:bookmarkStart w:id="10" w:name="_Toc51750996"/>
      <w:r w:rsidR="00B85CC9" w:rsidRPr="00D42B1B">
        <w:t>任务来源</w:t>
      </w:r>
      <w:bookmarkEnd w:id="9"/>
      <w:r w:rsidR="00F1595C" w:rsidRPr="00D42B1B">
        <w:t>、承担单位和协作单位</w:t>
      </w:r>
      <w:bookmarkEnd w:id="10"/>
    </w:p>
    <w:p w:rsidR="00F1595C" w:rsidRPr="00D42B1B" w:rsidRDefault="00F1595C" w:rsidP="00D42B1B">
      <w:pPr>
        <w:pStyle w:val="3"/>
      </w:pPr>
      <w:r w:rsidRPr="00D42B1B">
        <w:t>任务来源</w:t>
      </w:r>
    </w:p>
    <w:p w:rsidR="00A94E23" w:rsidRPr="00177B7E" w:rsidRDefault="00E12F35" w:rsidP="00177B7E">
      <w:pPr>
        <w:adjustRightInd/>
        <w:spacing w:line="240" w:lineRule="auto"/>
        <w:ind w:firstLineChars="200" w:firstLine="560"/>
        <w:rPr>
          <w:sz w:val="28"/>
          <w:szCs w:val="28"/>
        </w:rPr>
      </w:pPr>
      <w:bookmarkStart w:id="11" w:name="_Toc484273651"/>
      <w:bookmarkStart w:id="12" w:name="_Toc484273817"/>
      <w:bookmarkStart w:id="13" w:name="_Toc484274589"/>
      <w:bookmarkStart w:id="14" w:name="_Toc484283146"/>
      <w:bookmarkStart w:id="15" w:name="_Toc484285985"/>
      <w:bookmarkStart w:id="16" w:name="_Toc484286254"/>
      <w:bookmarkStart w:id="17" w:name="_Toc484286580"/>
      <w:bookmarkStart w:id="18" w:name="_Toc484286719"/>
      <w:bookmarkStart w:id="19" w:name="_Toc484286858"/>
      <w:bookmarkStart w:id="20" w:name="_Toc484286947"/>
      <w:bookmarkStart w:id="21" w:name="_Toc484287191"/>
      <w:bookmarkStart w:id="22" w:name="_Toc484287276"/>
      <w:bookmarkStart w:id="23" w:name="_Toc484287399"/>
      <w:bookmarkStart w:id="24" w:name="_Toc484287504"/>
      <w:bookmarkStart w:id="25" w:name="_Toc484293868"/>
      <w:bookmarkStart w:id="26" w:name="_Toc484294114"/>
      <w:bookmarkStart w:id="27" w:name="_Toc484311046"/>
      <w:bookmarkStart w:id="28" w:name="_Toc484322613"/>
      <w:bookmarkStart w:id="29" w:name="_Toc484330749"/>
      <w:bookmarkStart w:id="30" w:name="_Toc484433870"/>
      <w:bookmarkStart w:id="31" w:name="_Toc484434072"/>
      <w:bookmarkStart w:id="32" w:name="_Toc484434216"/>
      <w:bookmarkStart w:id="33" w:name="_Toc484434360"/>
      <w:bookmarkStart w:id="34" w:name="_Toc484434705"/>
      <w:bookmarkStart w:id="35" w:name="_Toc484435622"/>
      <w:bookmarkStart w:id="36" w:name="_Toc484442647"/>
      <w:bookmarkStart w:id="37" w:name="_Toc484442747"/>
      <w:bookmarkStart w:id="38" w:name="_Toc490836417"/>
      <w:r w:rsidRPr="00C17873">
        <w:rPr>
          <w:rFonts w:hint="eastAsia"/>
          <w:sz w:val="28"/>
          <w:szCs w:val="28"/>
        </w:rPr>
        <w:t>农业行业标准《</w:t>
      </w:r>
      <w:r w:rsidR="00055CFD">
        <w:rPr>
          <w:rFonts w:hint="eastAsia"/>
          <w:sz w:val="28"/>
          <w:szCs w:val="28"/>
        </w:rPr>
        <w:t>设施农业用地</w:t>
      </w:r>
      <w:r w:rsidRPr="00C17873">
        <w:rPr>
          <w:rFonts w:hint="eastAsia"/>
          <w:sz w:val="28"/>
          <w:szCs w:val="28"/>
        </w:rPr>
        <w:t>遥感监测技术规范》是依据《农业农村部办公厅关于下达</w:t>
      </w:r>
      <w:r w:rsidRPr="00C17873">
        <w:rPr>
          <w:sz w:val="28"/>
          <w:szCs w:val="28"/>
        </w:rPr>
        <w:t>2018</w:t>
      </w:r>
      <w:r w:rsidRPr="00C17873">
        <w:rPr>
          <w:rFonts w:hint="eastAsia"/>
          <w:sz w:val="28"/>
          <w:szCs w:val="28"/>
        </w:rPr>
        <w:t>年农业国家、行业标准制定和修订项目任务的通知》（农办质</w:t>
      </w:r>
      <w:r w:rsidRPr="00C17873">
        <w:rPr>
          <w:sz w:val="28"/>
          <w:szCs w:val="28"/>
        </w:rPr>
        <w:t>[2018]20</w:t>
      </w:r>
      <w:r w:rsidRPr="00C17873">
        <w:rPr>
          <w:rFonts w:hint="eastAsia"/>
          <w:sz w:val="28"/>
          <w:szCs w:val="28"/>
        </w:rPr>
        <w:t>号）的计划编制。本标准由农业农村部发展规划司提出并归口，中国农业科学院农业资源与农业区划研究所负责起草。</w:t>
      </w:r>
    </w:p>
    <w:p w:rsidR="00F1595C" w:rsidRPr="001C423C" w:rsidRDefault="007C7DCC" w:rsidP="00D42B1B">
      <w:pPr>
        <w:pStyle w:val="3"/>
      </w:pPr>
      <w:r w:rsidRPr="001C423C">
        <w:t>承担单位和协作单位</w:t>
      </w:r>
    </w:p>
    <w:p w:rsidR="00F1595C" w:rsidRPr="00177B7E" w:rsidRDefault="007C7DCC" w:rsidP="00A409BE">
      <w:pPr>
        <w:adjustRightInd/>
        <w:spacing w:line="360" w:lineRule="auto"/>
        <w:ind w:firstLineChars="200" w:firstLine="560"/>
        <w:rPr>
          <w:sz w:val="28"/>
          <w:szCs w:val="28"/>
        </w:rPr>
      </w:pPr>
      <w:r w:rsidRPr="00177B7E">
        <w:rPr>
          <w:sz w:val="28"/>
          <w:szCs w:val="28"/>
        </w:rPr>
        <w:t>标准承担单位（起草单位）：中国农业科学院农业资源与农业区划研究所</w:t>
      </w:r>
      <w:r w:rsidR="00783CE7" w:rsidRPr="00177B7E">
        <w:rPr>
          <w:sz w:val="28"/>
          <w:szCs w:val="28"/>
        </w:rPr>
        <w:t>。</w:t>
      </w:r>
    </w:p>
    <w:p w:rsidR="00B85CC9" w:rsidRPr="001C423C" w:rsidRDefault="00B85CC9" w:rsidP="00D42B1B">
      <w:pPr>
        <w:pStyle w:val="2"/>
      </w:pPr>
      <w:bookmarkStart w:id="39" w:name="_Toc405558601"/>
      <w:r w:rsidRPr="001C423C">
        <w:t xml:space="preserve"> </w:t>
      </w:r>
      <w:bookmarkStart w:id="40" w:name="_Toc51750997"/>
      <w:r w:rsidR="007E57D8" w:rsidRPr="001C423C">
        <w:t>主要工作</w:t>
      </w:r>
      <w:r w:rsidRPr="001C423C">
        <w:t>过程</w:t>
      </w:r>
      <w:bookmarkEnd w:id="39"/>
      <w:bookmarkEnd w:id="40"/>
    </w:p>
    <w:p w:rsidR="00783F72" w:rsidRPr="001C423C" w:rsidRDefault="00335931" w:rsidP="00D42B1B">
      <w:pPr>
        <w:pStyle w:val="3"/>
      </w:pPr>
      <w:r w:rsidRPr="001C423C">
        <w:t>立项启动</w:t>
      </w:r>
      <w:r w:rsidR="004B64D3" w:rsidRPr="001C423C">
        <w:t>阶段</w:t>
      </w:r>
    </w:p>
    <w:p w:rsidR="00E60270" w:rsidRPr="00177B7E" w:rsidRDefault="00F1633B" w:rsidP="00177B7E">
      <w:pPr>
        <w:adjustRightInd/>
        <w:spacing w:line="240" w:lineRule="auto"/>
        <w:ind w:firstLineChars="200" w:firstLine="560"/>
        <w:rPr>
          <w:sz w:val="28"/>
          <w:szCs w:val="28"/>
        </w:rPr>
      </w:pPr>
      <w:r w:rsidRPr="00177B7E">
        <w:rPr>
          <w:sz w:val="28"/>
          <w:szCs w:val="28"/>
        </w:rPr>
        <w:t>本标准获得农业</w:t>
      </w:r>
      <w:r w:rsidR="00E12F35">
        <w:rPr>
          <w:rFonts w:hint="eastAsia"/>
          <w:sz w:val="28"/>
          <w:szCs w:val="28"/>
        </w:rPr>
        <w:t>农村</w:t>
      </w:r>
      <w:r w:rsidRPr="00177B7E">
        <w:rPr>
          <w:sz w:val="28"/>
          <w:szCs w:val="28"/>
        </w:rPr>
        <w:t>部立项批准后，承担单位积极开展启动准备工作。</w:t>
      </w:r>
      <w:r w:rsidR="004C4394">
        <w:rPr>
          <w:sz w:val="28"/>
          <w:szCs w:val="28"/>
        </w:rPr>
        <w:t>2018</w:t>
      </w:r>
      <w:r w:rsidR="00335931" w:rsidRPr="00177B7E">
        <w:rPr>
          <w:sz w:val="28"/>
          <w:szCs w:val="28"/>
        </w:rPr>
        <w:t>年</w:t>
      </w:r>
      <w:r w:rsidR="004C4394">
        <w:rPr>
          <w:sz w:val="28"/>
          <w:szCs w:val="28"/>
        </w:rPr>
        <w:t>6</w:t>
      </w:r>
      <w:r w:rsidR="00335931" w:rsidRPr="00177B7E">
        <w:rPr>
          <w:sz w:val="28"/>
          <w:szCs w:val="28"/>
        </w:rPr>
        <w:t>月，标准项目启动，成立</w:t>
      </w:r>
      <w:r w:rsidR="009D070C" w:rsidRPr="00177B7E">
        <w:rPr>
          <w:sz w:val="28"/>
          <w:szCs w:val="28"/>
        </w:rPr>
        <w:t>编制</w:t>
      </w:r>
      <w:r w:rsidR="00335931" w:rsidRPr="00177B7E">
        <w:rPr>
          <w:sz w:val="28"/>
          <w:szCs w:val="28"/>
        </w:rPr>
        <w:t>小组</w:t>
      </w:r>
      <w:r w:rsidR="00E60270" w:rsidRPr="00177B7E">
        <w:rPr>
          <w:sz w:val="28"/>
          <w:szCs w:val="28"/>
        </w:rPr>
        <w:t>，明确了目标任务，确定了编写技术方案与分工，制定了工作进度计划，初步拟定了标准框架内容。</w:t>
      </w:r>
    </w:p>
    <w:p w:rsidR="00792C60" w:rsidRPr="001C423C" w:rsidRDefault="0078027E" w:rsidP="00D42B1B">
      <w:pPr>
        <w:pStyle w:val="3"/>
      </w:pPr>
      <w:r w:rsidRPr="001C423C">
        <w:t>起草编制</w:t>
      </w:r>
      <w:r w:rsidR="00792C60" w:rsidRPr="001C423C">
        <w:t>阶段</w:t>
      </w:r>
    </w:p>
    <w:p w:rsidR="00B85CC9" w:rsidRPr="00177B7E" w:rsidRDefault="00B85CC9" w:rsidP="00177B7E">
      <w:pPr>
        <w:adjustRightInd/>
        <w:spacing w:line="240" w:lineRule="auto"/>
        <w:ind w:firstLineChars="200" w:firstLine="560"/>
        <w:rPr>
          <w:sz w:val="28"/>
          <w:szCs w:val="28"/>
        </w:rPr>
      </w:pPr>
      <w:r w:rsidRPr="00177B7E">
        <w:rPr>
          <w:sz w:val="28"/>
          <w:szCs w:val="28"/>
        </w:rPr>
        <w:t>201</w:t>
      </w:r>
      <w:r w:rsidR="004C4394">
        <w:rPr>
          <w:sz w:val="28"/>
          <w:szCs w:val="28"/>
        </w:rPr>
        <w:t>8</w:t>
      </w:r>
      <w:r w:rsidRPr="00177B7E">
        <w:rPr>
          <w:sz w:val="28"/>
          <w:szCs w:val="28"/>
        </w:rPr>
        <w:t>年</w:t>
      </w:r>
      <w:r w:rsidR="004C4394">
        <w:rPr>
          <w:sz w:val="28"/>
          <w:szCs w:val="28"/>
        </w:rPr>
        <w:t>6</w:t>
      </w:r>
      <w:r w:rsidRPr="00177B7E">
        <w:rPr>
          <w:sz w:val="28"/>
          <w:szCs w:val="28"/>
        </w:rPr>
        <w:t>月</w:t>
      </w:r>
      <w:r w:rsidR="00F1633B" w:rsidRPr="00177B7E">
        <w:rPr>
          <w:sz w:val="28"/>
          <w:szCs w:val="28"/>
        </w:rPr>
        <w:t>-</w:t>
      </w:r>
      <w:r w:rsidR="003C281A" w:rsidRPr="00177B7E">
        <w:rPr>
          <w:sz w:val="28"/>
          <w:szCs w:val="28"/>
        </w:rPr>
        <w:t>12</w:t>
      </w:r>
      <w:r w:rsidR="00E37525" w:rsidRPr="00177B7E">
        <w:rPr>
          <w:sz w:val="28"/>
          <w:szCs w:val="28"/>
        </w:rPr>
        <w:t>月</w:t>
      </w:r>
      <w:r w:rsidRPr="00177B7E">
        <w:rPr>
          <w:sz w:val="28"/>
          <w:szCs w:val="28"/>
        </w:rPr>
        <w:t>，</w:t>
      </w:r>
      <w:r w:rsidR="009D070C" w:rsidRPr="00177B7E">
        <w:rPr>
          <w:sz w:val="28"/>
          <w:szCs w:val="28"/>
        </w:rPr>
        <w:t>编制</w:t>
      </w:r>
      <w:r w:rsidRPr="00177B7E">
        <w:rPr>
          <w:sz w:val="28"/>
          <w:szCs w:val="28"/>
        </w:rPr>
        <w:t>组</w:t>
      </w:r>
      <w:r w:rsidR="00CC5271" w:rsidRPr="00177B7E">
        <w:rPr>
          <w:sz w:val="28"/>
          <w:szCs w:val="28"/>
        </w:rPr>
        <w:t>收集</w:t>
      </w:r>
      <w:r w:rsidR="00954500" w:rsidRPr="00177B7E">
        <w:rPr>
          <w:sz w:val="28"/>
          <w:szCs w:val="28"/>
        </w:rPr>
        <w:t>分析</w:t>
      </w:r>
      <w:r w:rsidR="00E37525" w:rsidRPr="00177B7E">
        <w:rPr>
          <w:sz w:val="28"/>
          <w:szCs w:val="28"/>
        </w:rPr>
        <w:t>了国内外</w:t>
      </w:r>
      <w:r w:rsidR="006D0580" w:rsidRPr="00177B7E">
        <w:rPr>
          <w:sz w:val="28"/>
          <w:szCs w:val="28"/>
        </w:rPr>
        <w:t>相关</w:t>
      </w:r>
      <w:r w:rsidR="00E37525" w:rsidRPr="00177B7E">
        <w:rPr>
          <w:sz w:val="28"/>
          <w:szCs w:val="28"/>
        </w:rPr>
        <w:t>标准规范以及</w:t>
      </w:r>
      <w:r w:rsidRPr="00177B7E">
        <w:rPr>
          <w:sz w:val="28"/>
          <w:szCs w:val="28"/>
        </w:rPr>
        <w:t>科</w:t>
      </w:r>
      <w:r w:rsidRPr="00177B7E">
        <w:rPr>
          <w:sz w:val="28"/>
          <w:szCs w:val="28"/>
        </w:rPr>
        <w:lastRenderedPageBreak/>
        <w:t>研文献，起草了</w:t>
      </w:r>
      <w:r w:rsidR="00E37525" w:rsidRPr="00177B7E">
        <w:rPr>
          <w:sz w:val="28"/>
          <w:szCs w:val="28"/>
        </w:rPr>
        <w:t>标准</w:t>
      </w:r>
      <w:r w:rsidRPr="00177B7E">
        <w:rPr>
          <w:sz w:val="28"/>
          <w:szCs w:val="28"/>
        </w:rPr>
        <w:t>草稿</w:t>
      </w:r>
      <w:r w:rsidR="00E37525" w:rsidRPr="00177B7E">
        <w:rPr>
          <w:sz w:val="28"/>
          <w:szCs w:val="28"/>
        </w:rPr>
        <w:t>。</w:t>
      </w:r>
      <w:r w:rsidR="004C4394">
        <w:rPr>
          <w:sz w:val="28"/>
          <w:szCs w:val="28"/>
        </w:rPr>
        <w:t>2019</w:t>
      </w:r>
      <w:r w:rsidR="000378B0" w:rsidRPr="00177B7E">
        <w:rPr>
          <w:sz w:val="28"/>
          <w:szCs w:val="28"/>
        </w:rPr>
        <w:t>年</w:t>
      </w:r>
      <w:r w:rsidR="003C281A" w:rsidRPr="00177B7E">
        <w:rPr>
          <w:sz w:val="28"/>
          <w:szCs w:val="28"/>
        </w:rPr>
        <w:t>1</w:t>
      </w:r>
      <w:r w:rsidR="000378B0" w:rsidRPr="00177B7E">
        <w:rPr>
          <w:sz w:val="28"/>
          <w:szCs w:val="28"/>
        </w:rPr>
        <w:t>月</w:t>
      </w:r>
      <w:r w:rsidR="000378B0" w:rsidRPr="00177B7E">
        <w:rPr>
          <w:sz w:val="28"/>
          <w:szCs w:val="28"/>
        </w:rPr>
        <w:t>-</w:t>
      </w:r>
      <w:r w:rsidR="004C4394">
        <w:rPr>
          <w:sz w:val="28"/>
          <w:szCs w:val="28"/>
        </w:rPr>
        <w:t>2019</w:t>
      </w:r>
      <w:r w:rsidR="003C281A" w:rsidRPr="00177B7E">
        <w:rPr>
          <w:rFonts w:hint="eastAsia"/>
          <w:sz w:val="28"/>
          <w:szCs w:val="28"/>
        </w:rPr>
        <w:t>年</w:t>
      </w:r>
      <w:r w:rsidR="004C4394">
        <w:rPr>
          <w:sz w:val="28"/>
          <w:szCs w:val="28"/>
        </w:rPr>
        <w:t>6</w:t>
      </w:r>
      <w:r w:rsidR="000378B0" w:rsidRPr="00177B7E">
        <w:rPr>
          <w:sz w:val="28"/>
          <w:szCs w:val="28"/>
        </w:rPr>
        <w:t>月，根据</w:t>
      </w:r>
      <w:r w:rsidR="00F41F9A" w:rsidRPr="00177B7E">
        <w:rPr>
          <w:sz w:val="28"/>
          <w:szCs w:val="28"/>
        </w:rPr>
        <w:t>农业</w:t>
      </w:r>
      <w:r w:rsidR="004E1FA9" w:rsidRPr="00177B7E">
        <w:rPr>
          <w:rFonts w:hint="eastAsia"/>
          <w:sz w:val="28"/>
          <w:szCs w:val="28"/>
        </w:rPr>
        <w:t>农村</w:t>
      </w:r>
      <w:r w:rsidR="00F41F9A" w:rsidRPr="00177B7E">
        <w:rPr>
          <w:sz w:val="28"/>
          <w:szCs w:val="28"/>
        </w:rPr>
        <w:t>部遥感应用中心</w:t>
      </w:r>
      <w:r w:rsidR="008C199A" w:rsidRPr="00177B7E">
        <w:rPr>
          <w:sz w:val="28"/>
          <w:szCs w:val="28"/>
        </w:rPr>
        <w:t>开展的</w:t>
      </w:r>
      <w:r w:rsidR="004C4394">
        <w:rPr>
          <w:rFonts w:hint="eastAsia"/>
          <w:sz w:val="28"/>
          <w:szCs w:val="28"/>
        </w:rPr>
        <w:t>设施</w:t>
      </w:r>
      <w:r w:rsidR="004C4394">
        <w:rPr>
          <w:sz w:val="28"/>
          <w:szCs w:val="28"/>
        </w:rPr>
        <w:t>农业用地</w:t>
      </w:r>
      <w:r w:rsidR="003C281A" w:rsidRPr="00177B7E">
        <w:rPr>
          <w:sz w:val="28"/>
          <w:szCs w:val="28"/>
        </w:rPr>
        <w:t>遥感监测业务运行</w:t>
      </w:r>
      <w:r w:rsidR="008C199A" w:rsidRPr="00177B7E">
        <w:rPr>
          <w:sz w:val="28"/>
          <w:szCs w:val="28"/>
        </w:rPr>
        <w:t>工作，经</w:t>
      </w:r>
      <w:r w:rsidR="000378B0" w:rsidRPr="00177B7E">
        <w:rPr>
          <w:sz w:val="28"/>
          <w:szCs w:val="28"/>
        </w:rPr>
        <w:t>反复</w:t>
      </w:r>
      <w:r w:rsidR="003C281A" w:rsidRPr="00177B7E">
        <w:rPr>
          <w:rFonts w:hint="eastAsia"/>
          <w:sz w:val="28"/>
          <w:szCs w:val="28"/>
        </w:rPr>
        <w:t>论证</w:t>
      </w:r>
      <w:r w:rsidR="000378B0" w:rsidRPr="00177B7E">
        <w:rPr>
          <w:sz w:val="28"/>
          <w:szCs w:val="28"/>
        </w:rPr>
        <w:t>、分析和验证，</w:t>
      </w:r>
      <w:r w:rsidR="00E12F35" w:rsidRPr="005D4D5D">
        <w:rPr>
          <w:rFonts w:hint="eastAsia"/>
          <w:sz w:val="28"/>
          <w:szCs w:val="28"/>
        </w:rPr>
        <w:t>多次</w:t>
      </w:r>
      <w:r w:rsidR="00E12F35" w:rsidRPr="005D4D5D">
        <w:rPr>
          <w:sz w:val="28"/>
          <w:szCs w:val="28"/>
        </w:rPr>
        <w:t>修改，</w:t>
      </w:r>
      <w:r w:rsidR="000378B0" w:rsidRPr="00177B7E">
        <w:rPr>
          <w:sz w:val="28"/>
          <w:szCs w:val="28"/>
        </w:rPr>
        <w:t>形成了标准初稿</w:t>
      </w:r>
      <w:r w:rsidRPr="00177B7E">
        <w:rPr>
          <w:sz w:val="28"/>
          <w:szCs w:val="28"/>
        </w:rPr>
        <w:t>。</w:t>
      </w:r>
      <w:r w:rsidR="004C4394">
        <w:rPr>
          <w:sz w:val="28"/>
          <w:szCs w:val="28"/>
        </w:rPr>
        <w:t>2019</w:t>
      </w:r>
      <w:r w:rsidR="001A4B56" w:rsidRPr="00177B7E">
        <w:rPr>
          <w:sz w:val="28"/>
          <w:szCs w:val="28"/>
        </w:rPr>
        <w:t>年</w:t>
      </w:r>
      <w:r w:rsidR="004C4394">
        <w:rPr>
          <w:sz w:val="28"/>
          <w:szCs w:val="28"/>
        </w:rPr>
        <w:t>7</w:t>
      </w:r>
      <w:r w:rsidR="001A4B56" w:rsidRPr="00177B7E">
        <w:rPr>
          <w:sz w:val="28"/>
          <w:szCs w:val="28"/>
        </w:rPr>
        <w:t>月</w:t>
      </w:r>
      <w:r w:rsidR="004C4394">
        <w:rPr>
          <w:sz w:val="28"/>
          <w:szCs w:val="28"/>
        </w:rPr>
        <w:t>-2019</w:t>
      </w:r>
      <w:r w:rsidR="001A4B56" w:rsidRPr="00177B7E">
        <w:rPr>
          <w:sz w:val="28"/>
          <w:szCs w:val="28"/>
        </w:rPr>
        <w:t>年</w:t>
      </w:r>
      <w:r w:rsidR="00B64101">
        <w:rPr>
          <w:sz w:val="28"/>
          <w:szCs w:val="28"/>
        </w:rPr>
        <w:t>5</w:t>
      </w:r>
      <w:r w:rsidR="001A4B56" w:rsidRPr="00177B7E">
        <w:rPr>
          <w:sz w:val="28"/>
          <w:szCs w:val="28"/>
        </w:rPr>
        <w:t>月，</w:t>
      </w:r>
      <w:r w:rsidR="009D070C" w:rsidRPr="00177B7E">
        <w:rPr>
          <w:sz w:val="28"/>
          <w:szCs w:val="28"/>
        </w:rPr>
        <w:t>编制</w:t>
      </w:r>
      <w:r w:rsidR="001A4B56" w:rsidRPr="00177B7E">
        <w:rPr>
          <w:sz w:val="28"/>
          <w:szCs w:val="28"/>
        </w:rPr>
        <w:t>组对有关问题进行了多次较为充分的沟通和讨论，对标准的内容架构及适用范围等做了细致的研究，修改并形成</w:t>
      </w:r>
      <w:r w:rsidR="003A59D0" w:rsidRPr="00177B7E">
        <w:rPr>
          <w:sz w:val="28"/>
          <w:szCs w:val="28"/>
        </w:rPr>
        <w:t>标准征求意见稿</w:t>
      </w:r>
      <w:r w:rsidRPr="00177B7E">
        <w:rPr>
          <w:sz w:val="28"/>
          <w:szCs w:val="28"/>
        </w:rPr>
        <w:t>。</w:t>
      </w:r>
    </w:p>
    <w:p w:rsidR="00B4714E" w:rsidRPr="001C423C" w:rsidRDefault="00B4714E" w:rsidP="00D42B1B">
      <w:pPr>
        <w:pStyle w:val="3"/>
      </w:pPr>
      <w:r w:rsidRPr="001C423C">
        <w:t>征求意见及处理阶段</w:t>
      </w:r>
    </w:p>
    <w:p w:rsidR="00824A12" w:rsidRPr="007E4F42" w:rsidRDefault="00E12F35" w:rsidP="00177B7E">
      <w:pPr>
        <w:adjustRightInd/>
        <w:spacing w:line="240" w:lineRule="auto"/>
        <w:ind w:firstLineChars="200" w:firstLine="560"/>
        <w:rPr>
          <w:color w:val="000000" w:themeColor="text1"/>
          <w:sz w:val="28"/>
          <w:szCs w:val="28"/>
        </w:rPr>
      </w:pPr>
      <w:r w:rsidRPr="007E4F42">
        <w:rPr>
          <w:color w:val="000000" w:themeColor="text1"/>
          <w:sz w:val="28"/>
          <w:szCs w:val="28"/>
        </w:rPr>
        <w:t>20</w:t>
      </w:r>
      <w:r>
        <w:rPr>
          <w:color w:val="000000" w:themeColor="text1"/>
          <w:sz w:val="28"/>
          <w:szCs w:val="28"/>
        </w:rPr>
        <w:t>20</w:t>
      </w:r>
      <w:r w:rsidR="00B85CC9" w:rsidRPr="007E4F42">
        <w:rPr>
          <w:rFonts w:hint="eastAsia"/>
          <w:color w:val="000000" w:themeColor="text1"/>
          <w:sz w:val="28"/>
          <w:szCs w:val="28"/>
        </w:rPr>
        <w:t>年</w:t>
      </w:r>
      <w:r w:rsidR="00B64101">
        <w:rPr>
          <w:color w:val="000000" w:themeColor="text1"/>
          <w:sz w:val="28"/>
          <w:szCs w:val="28"/>
        </w:rPr>
        <w:t>6</w:t>
      </w:r>
      <w:r w:rsidR="00B85CC9" w:rsidRPr="007E4F42">
        <w:rPr>
          <w:rFonts w:hint="eastAsia"/>
          <w:color w:val="000000" w:themeColor="text1"/>
          <w:sz w:val="28"/>
          <w:szCs w:val="28"/>
        </w:rPr>
        <w:t>月</w:t>
      </w:r>
      <w:r w:rsidR="00916029" w:rsidRPr="007E4F42">
        <w:rPr>
          <w:color w:val="000000" w:themeColor="text1"/>
          <w:sz w:val="28"/>
          <w:szCs w:val="28"/>
        </w:rPr>
        <w:t>-</w:t>
      </w:r>
      <w:r w:rsidR="00B64101">
        <w:rPr>
          <w:color w:val="000000" w:themeColor="text1"/>
          <w:sz w:val="28"/>
          <w:szCs w:val="28"/>
        </w:rPr>
        <w:t>7</w:t>
      </w:r>
      <w:r w:rsidR="00916029" w:rsidRPr="007E4F42">
        <w:rPr>
          <w:rFonts w:hint="eastAsia"/>
          <w:color w:val="000000" w:themeColor="text1"/>
          <w:sz w:val="28"/>
          <w:szCs w:val="28"/>
        </w:rPr>
        <w:t>月</w:t>
      </w:r>
      <w:r w:rsidR="00B85CC9" w:rsidRPr="007E4F42">
        <w:rPr>
          <w:rFonts w:hint="eastAsia"/>
          <w:color w:val="000000" w:themeColor="text1"/>
          <w:sz w:val="28"/>
          <w:szCs w:val="28"/>
        </w:rPr>
        <w:t>，</w:t>
      </w:r>
      <w:r w:rsidR="009D070C" w:rsidRPr="007E4F42">
        <w:rPr>
          <w:rFonts w:hint="eastAsia"/>
          <w:color w:val="000000" w:themeColor="text1"/>
          <w:sz w:val="28"/>
          <w:szCs w:val="28"/>
        </w:rPr>
        <w:t>编制</w:t>
      </w:r>
      <w:r w:rsidR="00243EEB" w:rsidRPr="007E4F42">
        <w:rPr>
          <w:rFonts w:hint="eastAsia"/>
          <w:color w:val="000000" w:themeColor="text1"/>
          <w:sz w:val="28"/>
          <w:szCs w:val="28"/>
        </w:rPr>
        <w:t>组</w:t>
      </w:r>
      <w:r w:rsidR="00462B0A" w:rsidRPr="007E4F42">
        <w:rPr>
          <w:rFonts w:hint="eastAsia"/>
          <w:color w:val="000000" w:themeColor="text1"/>
          <w:sz w:val="28"/>
          <w:szCs w:val="28"/>
        </w:rPr>
        <w:t>对</w:t>
      </w:r>
      <w:r w:rsidR="00243EEB" w:rsidRPr="007E4F42">
        <w:rPr>
          <w:rFonts w:hint="eastAsia"/>
          <w:color w:val="000000" w:themeColor="text1"/>
          <w:sz w:val="28"/>
          <w:szCs w:val="28"/>
        </w:rPr>
        <w:t>标准征求意见稿</w:t>
      </w:r>
      <w:r>
        <w:rPr>
          <w:rFonts w:hint="eastAsia"/>
          <w:color w:val="000000" w:themeColor="text1"/>
          <w:sz w:val="28"/>
          <w:szCs w:val="28"/>
        </w:rPr>
        <w:t>向</w:t>
      </w:r>
      <w:r w:rsidR="00462B0A" w:rsidRPr="007E4F42">
        <w:rPr>
          <w:rFonts w:hint="eastAsia"/>
          <w:color w:val="000000" w:themeColor="text1"/>
          <w:sz w:val="28"/>
          <w:szCs w:val="28"/>
        </w:rPr>
        <w:t>遥感卫星研制单位、高等院校、研究单位、国家及地方农业遥感应用单位等</w:t>
      </w:r>
      <w:r w:rsidR="00D42B1B">
        <w:rPr>
          <w:color w:val="000000" w:themeColor="text1"/>
          <w:sz w:val="28"/>
          <w:szCs w:val="28"/>
        </w:rPr>
        <w:t>21</w:t>
      </w:r>
      <w:r w:rsidR="00B9006A" w:rsidRPr="007E4F42">
        <w:rPr>
          <w:rFonts w:hint="eastAsia"/>
          <w:color w:val="000000" w:themeColor="text1"/>
          <w:sz w:val="28"/>
          <w:szCs w:val="28"/>
        </w:rPr>
        <w:t>家</w:t>
      </w:r>
      <w:r w:rsidR="00462B0A" w:rsidRPr="007E4F42">
        <w:rPr>
          <w:rFonts w:hint="eastAsia"/>
          <w:color w:val="000000" w:themeColor="text1"/>
          <w:sz w:val="28"/>
          <w:szCs w:val="28"/>
        </w:rPr>
        <w:t>单位</w:t>
      </w:r>
      <w:r w:rsidR="00D42B1B">
        <w:rPr>
          <w:color w:val="000000" w:themeColor="text1"/>
          <w:sz w:val="28"/>
          <w:szCs w:val="28"/>
        </w:rPr>
        <w:t>28</w:t>
      </w:r>
      <w:r>
        <w:rPr>
          <w:rFonts w:hint="eastAsia"/>
          <w:color w:val="000000" w:themeColor="text1"/>
          <w:sz w:val="28"/>
          <w:szCs w:val="28"/>
        </w:rPr>
        <w:t>位</w:t>
      </w:r>
      <w:r w:rsidR="00243EEB" w:rsidRPr="007E4F42">
        <w:rPr>
          <w:rFonts w:hint="eastAsia"/>
          <w:color w:val="000000" w:themeColor="text1"/>
          <w:sz w:val="28"/>
          <w:szCs w:val="28"/>
        </w:rPr>
        <w:t>专家</w:t>
      </w:r>
      <w:r w:rsidRPr="00C040CC">
        <w:rPr>
          <w:color w:val="000000" w:themeColor="text1"/>
          <w:sz w:val="28"/>
          <w:szCs w:val="28"/>
        </w:rPr>
        <w:t>进行了</w:t>
      </w:r>
      <w:r w:rsidR="00243EEB" w:rsidRPr="007E4F42">
        <w:rPr>
          <w:rFonts w:hint="eastAsia"/>
          <w:color w:val="000000" w:themeColor="text1"/>
          <w:sz w:val="28"/>
          <w:szCs w:val="28"/>
        </w:rPr>
        <w:t>意见征求。至</w:t>
      </w:r>
      <w:r w:rsidRPr="007E4F42">
        <w:rPr>
          <w:color w:val="000000" w:themeColor="text1"/>
          <w:sz w:val="28"/>
          <w:szCs w:val="28"/>
        </w:rPr>
        <w:t>20</w:t>
      </w:r>
      <w:r>
        <w:rPr>
          <w:color w:val="000000" w:themeColor="text1"/>
          <w:sz w:val="28"/>
          <w:szCs w:val="28"/>
        </w:rPr>
        <w:t>20</w:t>
      </w:r>
      <w:r w:rsidR="00243EEB" w:rsidRPr="007E4F42">
        <w:rPr>
          <w:rFonts w:hint="eastAsia"/>
          <w:color w:val="000000" w:themeColor="text1"/>
          <w:sz w:val="28"/>
          <w:szCs w:val="28"/>
        </w:rPr>
        <w:t>年</w:t>
      </w:r>
      <w:r w:rsidR="00D42B1B">
        <w:rPr>
          <w:color w:val="000000" w:themeColor="text1"/>
          <w:sz w:val="28"/>
          <w:szCs w:val="28"/>
        </w:rPr>
        <w:t>7</w:t>
      </w:r>
      <w:r w:rsidR="00462B0A" w:rsidRPr="007E4F42">
        <w:rPr>
          <w:rFonts w:hint="eastAsia"/>
          <w:color w:val="000000" w:themeColor="text1"/>
          <w:sz w:val="28"/>
          <w:szCs w:val="28"/>
        </w:rPr>
        <w:t>月底</w:t>
      </w:r>
      <w:r w:rsidR="00243EEB" w:rsidRPr="007E4F42">
        <w:rPr>
          <w:rFonts w:hint="eastAsia"/>
          <w:color w:val="000000" w:themeColor="text1"/>
          <w:sz w:val="28"/>
          <w:szCs w:val="28"/>
        </w:rPr>
        <w:t>，共收到</w:t>
      </w:r>
      <w:r w:rsidR="00177B7E" w:rsidRPr="007E4F42">
        <w:rPr>
          <w:color w:val="000000" w:themeColor="text1"/>
          <w:sz w:val="28"/>
          <w:szCs w:val="28"/>
        </w:rPr>
        <w:t>2</w:t>
      </w:r>
      <w:r>
        <w:rPr>
          <w:color w:val="000000" w:themeColor="text1"/>
          <w:sz w:val="28"/>
          <w:szCs w:val="28"/>
        </w:rPr>
        <w:t>1</w:t>
      </w:r>
      <w:r w:rsidR="00243EEB" w:rsidRPr="007E4F42">
        <w:rPr>
          <w:rFonts w:hint="eastAsia"/>
          <w:color w:val="000000" w:themeColor="text1"/>
          <w:sz w:val="28"/>
          <w:szCs w:val="28"/>
        </w:rPr>
        <w:t>位专家或单位的</w:t>
      </w:r>
      <w:r w:rsidR="00C60868" w:rsidRPr="007E4F42">
        <w:rPr>
          <w:rFonts w:hint="eastAsia"/>
          <w:color w:val="000000" w:themeColor="text1"/>
          <w:sz w:val="28"/>
          <w:szCs w:val="28"/>
        </w:rPr>
        <w:t>总计</w:t>
      </w:r>
      <w:r>
        <w:rPr>
          <w:color w:val="000000" w:themeColor="text1"/>
          <w:sz w:val="28"/>
          <w:szCs w:val="28"/>
        </w:rPr>
        <w:t>161</w:t>
      </w:r>
      <w:r w:rsidR="00C60868" w:rsidRPr="007E4F42">
        <w:rPr>
          <w:rFonts w:hint="eastAsia"/>
          <w:color w:val="000000" w:themeColor="text1"/>
          <w:sz w:val="28"/>
          <w:szCs w:val="28"/>
        </w:rPr>
        <w:t>条</w:t>
      </w:r>
      <w:r w:rsidR="00243EEB" w:rsidRPr="007E4F42">
        <w:rPr>
          <w:rFonts w:hint="eastAsia"/>
          <w:color w:val="000000" w:themeColor="text1"/>
          <w:sz w:val="28"/>
          <w:szCs w:val="28"/>
        </w:rPr>
        <w:t>反馈意见。</w:t>
      </w:r>
      <w:r w:rsidR="009D070C" w:rsidRPr="007E4F42">
        <w:rPr>
          <w:rFonts w:hint="eastAsia"/>
          <w:color w:val="000000" w:themeColor="text1"/>
          <w:sz w:val="28"/>
          <w:szCs w:val="28"/>
        </w:rPr>
        <w:t>编制</w:t>
      </w:r>
      <w:r w:rsidR="00C60868" w:rsidRPr="007E4F42">
        <w:rPr>
          <w:rFonts w:hint="eastAsia"/>
          <w:color w:val="000000" w:themeColor="text1"/>
          <w:sz w:val="28"/>
          <w:szCs w:val="28"/>
        </w:rPr>
        <w:t>组逐条认真讨论了征集的意见，</w:t>
      </w:r>
      <w:r w:rsidR="0006084D" w:rsidRPr="007E4F42">
        <w:rPr>
          <w:rFonts w:hint="eastAsia"/>
          <w:color w:val="000000" w:themeColor="text1"/>
          <w:sz w:val="28"/>
          <w:szCs w:val="28"/>
        </w:rPr>
        <w:t>采纳意见</w:t>
      </w:r>
      <w:r w:rsidRPr="007E4F42">
        <w:rPr>
          <w:color w:val="000000" w:themeColor="text1"/>
          <w:sz w:val="28"/>
          <w:szCs w:val="28"/>
        </w:rPr>
        <w:t>1</w:t>
      </w:r>
      <w:r>
        <w:rPr>
          <w:color w:val="000000" w:themeColor="text1"/>
          <w:sz w:val="28"/>
          <w:szCs w:val="28"/>
        </w:rPr>
        <w:t>44</w:t>
      </w:r>
      <w:r w:rsidR="0006084D" w:rsidRPr="007E4F42">
        <w:rPr>
          <w:rFonts w:hint="eastAsia"/>
          <w:color w:val="000000" w:themeColor="text1"/>
          <w:sz w:val="28"/>
          <w:szCs w:val="28"/>
        </w:rPr>
        <w:t>条，部分采纳</w:t>
      </w:r>
      <w:r>
        <w:rPr>
          <w:color w:val="000000" w:themeColor="text1"/>
          <w:sz w:val="28"/>
          <w:szCs w:val="28"/>
        </w:rPr>
        <w:t>1</w:t>
      </w:r>
      <w:r w:rsidR="0006084D" w:rsidRPr="007E4F42">
        <w:rPr>
          <w:rFonts w:hint="eastAsia"/>
          <w:color w:val="000000" w:themeColor="text1"/>
          <w:sz w:val="28"/>
          <w:szCs w:val="28"/>
        </w:rPr>
        <w:t>条，未采纳</w:t>
      </w:r>
      <w:r>
        <w:rPr>
          <w:color w:val="000000" w:themeColor="text1"/>
          <w:sz w:val="28"/>
          <w:szCs w:val="28"/>
        </w:rPr>
        <w:t>16</w:t>
      </w:r>
      <w:r w:rsidR="0006084D" w:rsidRPr="007E4F42">
        <w:rPr>
          <w:rFonts w:hint="eastAsia"/>
          <w:color w:val="000000" w:themeColor="text1"/>
          <w:sz w:val="28"/>
          <w:szCs w:val="28"/>
        </w:rPr>
        <w:t>条。</w:t>
      </w:r>
      <w:r w:rsidR="000E7906" w:rsidRPr="007E4F42">
        <w:rPr>
          <w:rFonts w:hint="eastAsia"/>
          <w:color w:val="000000" w:themeColor="text1"/>
          <w:sz w:val="28"/>
          <w:szCs w:val="28"/>
        </w:rPr>
        <w:t>编制组</w:t>
      </w:r>
      <w:r w:rsidR="00966500" w:rsidRPr="007E4F42">
        <w:rPr>
          <w:rFonts w:hint="eastAsia"/>
          <w:color w:val="000000" w:themeColor="text1"/>
          <w:sz w:val="28"/>
          <w:szCs w:val="28"/>
        </w:rPr>
        <w:t>根据专家意见对标准进行</w:t>
      </w:r>
      <w:r w:rsidR="00BA46D8" w:rsidRPr="007E4F42">
        <w:rPr>
          <w:rFonts w:hint="eastAsia"/>
          <w:color w:val="000000" w:themeColor="text1"/>
          <w:sz w:val="28"/>
          <w:szCs w:val="28"/>
        </w:rPr>
        <w:t>了</w:t>
      </w:r>
      <w:r w:rsidR="00824A12" w:rsidRPr="007E4F42">
        <w:rPr>
          <w:rFonts w:hint="eastAsia"/>
          <w:color w:val="000000" w:themeColor="text1"/>
          <w:sz w:val="28"/>
          <w:szCs w:val="28"/>
        </w:rPr>
        <w:t>认真修改，于</w:t>
      </w:r>
      <w:r w:rsidRPr="007E4F42">
        <w:rPr>
          <w:color w:val="000000" w:themeColor="text1"/>
          <w:sz w:val="28"/>
          <w:szCs w:val="28"/>
        </w:rPr>
        <w:t>20</w:t>
      </w:r>
      <w:r>
        <w:rPr>
          <w:color w:val="000000" w:themeColor="text1"/>
          <w:sz w:val="28"/>
          <w:szCs w:val="28"/>
        </w:rPr>
        <w:t>20</w:t>
      </w:r>
      <w:r w:rsidR="00824A12" w:rsidRPr="007E4F42">
        <w:rPr>
          <w:rFonts w:hint="eastAsia"/>
          <w:color w:val="000000" w:themeColor="text1"/>
          <w:sz w:val="28"/>
          <w:szCs w:val="28"/>
        </w:rPr>
        <w:t>年</w:t>
      </w:r>
      <w:r>
        <w:rPr>
          <w:color w:val="000000" w:themeColor="text1"/>
          <w:sz w:val="28"/>
          <w:szCs w:val="28"/>
        </w:rPr>
        <w:t>9</w:t>
      </w:r>
      <w:r w:rsidR="00824A12" w:rsidRPr="007E4F42">
        <w:rPr>
          <w:rFonts w:hint="eastAsia"/>
          <w:color w:val="000000" w:themeColor="text1"/>
          <w:sz w:val="28"/>
          <w:szCs w:val="28"/>
        </w:rPr>
        <w:t>月完成标准送审稿。</w:t>
      </w:r>
    </w:p>
    <w:p w:rsidR="00824A12" w:rsidRDefault="00CC36C1" w:rsidP="00D42B1B">
      <w:pPr>
        <w:pStyle w:val="2"/>
      </w:pPr>
      <w:r w:rsidRPr="001C423C">
        <w:t xml:space="preserve"> </w:t>
      </w:r>
      <w:bookmarkStart w:id="41" w:name="_Toc51751002"/>
      <w:r w:rsidR="00B4195B" w:rsidRPr="001C423C">
        <w:t>主要起草人及其所做工作</w:t>
      </w:r>
      <w:bookmarkEnd w:id="41"/>
    </w:p>
    <w:p w:rsidR="0089795E" w:rsidRPr="0079385D" w:rsidRDefault="0089795E" w:rsidP="0079385D">
      <w:pPr>
        <w:pStyle w:val="a9"/>
        <w:spacing w:beforeLines="50" w:before="156" w:afterLines="50" w:after="156"/>
        <w:jc w:val="center"/>
        <w:rPr>
          <w:rFonts w:ascii="Times New Roman" w:hAnsi="Times New Roman"/>
          <w:sz w:val="24"/>
          <w:szCs w:val="24"/>
        </w:rPr>
      </w:pPr>
      <w:r w:rsidRPr="0079385D">
        <w:rPr>
          <w:rFonts w:ascii="Times New Roman" w:hAnsi="Times New Roman" w:hint="eastAsia"/>
          <w:sz w:val="24"/>
          <w:szCs w:val="24"/>
        </w:rPr>
        <w:t>表</w:t>
      </w:r>
      <w:r w:rsidRPr="0079385D">
        <w:rPr>
          <w:rFonts w:ascii="Times New Roman" w:hAnsi="Times New Roman"/>
          <w:sz w:val="24"/>
          <w:szCs w:val="24"/>
        </w:rPr>
        <w:t xml:space="preserve">1 </w:t>
      </w:r>
      <w:proofErr w:type="spellStart"/>
      <w:r w:rsidRPr="0079385D">
        <w:rPr>
          <w:rFonts w:ascii="Times New Roman" w:hAnsi="Times New Roman" w:hint="eastAsia"/>
          <w:sz w:val="24"/>
          <w:szCs w:val="24"/>
        </w:rPr>
        <w:t>标准主要起草人及承担工作</w:t>
      </w:r>
      <w:proofErr w:type="spellEnd"/>
    </w:p>
    <w:tbl>
      <w:tblPr>
        <w:tblStyle w:val="af0"/>
        <w:tblW w:w="5000" w:type="pct"/>
        <w:tblLook w:val="04A0" w:firstRow="1" w:lastRow="0" w:firstColumn="1" w:lastColumn="0" w:noHBand="0" w:noVBand="1"/>
      </w:tblPr>
      <w:tblGrid>
        <w:gridCol w:w="816"/>
        <w:gridCol w:w="1022"/>
        <w:gridCol w:w="2693"/>
        <w:gridCol w:w="3765"/>
      </w:tblGrid>
      <w:tr w:rsidR="0089795E" w:rsidRPr="00A11559" w:rsidTr="00C46560">
        <w:tc>
          <w:tcPr>
            <w:tcW w:w="492" w:type="pct"/>
            <w:vAlign w:val="center"/>
          </w:tcPr>
          <w:p w:rsidR="0089795E" w:rsidRPr="0089795E" w:rsidRDefault="0089795E" w:rsidP="00F16833">
            <w:pPr>
              <w:adjustRightInd/>
              <w:spacing w:line="240" w:lineRule="auto"/>
              <w:jc w:val="center"/>
              <w:rPr>
                <w:b/>
                <w:sz w:val="21"/>
                <w:szCs w:val="21"/>
              </w:rPr>
            </w:pPr>
            <w:r w:rsidRPr="0089795E">
              <w:rPr>
                <w:b/>
                <w:sz w:val="21"/>
                <w:szCs w:val="21"/>
              </w:rPr>
              <w:t>序号</w:t>
            </w:r>
          </w:p>
        </w:tc>
        <w:tc>
          <w:tcPr>
            <w:tcW w:w="616" w:type="pct"/>
            <w:vAlign w:val="center"/>
          </w:tcPr>
          <w:p w:rsidR="0089795E" w:rsidRPr="0089795E" w:rsidRDefault="0089795E" w:rsidP="00F16833">
            <w:pPr>
              <w:adjustRightInd/>
              <w:spacing w:line="240" w:lineRule="auto"/>
              <w:jc w:val="center"/>
              <w:rPr>
                <w:b/>
                <w:sz w:val="21"/>
                <w:szCs w:val="21"/>
              </w:rPr>
            </w:pPr>
            <w:r w:rsidRPr="0089795E">
              <w:rPr>
                <w:b/>
                <w:sz w:val="21"/>
                <w:szCs w:val="21"/>
              </w:rPr>
              <w:t>姓名</w:t>
            </w:r>
          </w:p>
        </w:tc>
        <w:tc>
          <w:tcPr>
            <w:tcW w:w="1623" w:type="pct"/>
            <w:vAlign w:val="center"/>
          </w:tcPr>
          <w:p w:rsidR="0089795E" w:rsidRPr="0089795E" w:rsidRDefault="0089795E" w:rsidP="00F16833">
            <w:pPr>
              <w:adjustRightInd/>
              <w:spacing w:line="240" w:lineRule="auto"/>
              <w:jc w:val="center"/>
              <w:rPr>
                <w:b/>
                <w:sz w:val="21"/>
                <w:szCs w:val="21"/>
              </w:rPr>
            </w:pPr>
            <w:r w:rsidRPr="0089795E">
              <w:rPr>
                <w:b/>
                <w:sz w:val="21"/>
                <w:szCs w:val="21"/>
              </w:rPr>
              <w:t>工作单位</w:t>
            </w:r>
          </w:p>
        </w:tc>
        <w:tc>
          <w:tcPr>
            <w:tcW w:w="2269" w:type="pct"/>
            <w:vAlign w:val="center"/>
          </w:tcPr>
          <w:p w:rsidR="0089795E" w:rsidRPr="0089795E" w:rsidRDefault="0089795E" w:rsidP="00F16833">
            <w:pPr>
              <w:adjustRightInd/>
              <w:spacing w:line="240" w:lineRule="auto"/>
              <w:jc w:val="center"/>
              <w:rPr>
                <w:b/>
                <w:sz w:val="21"/>
                <w:szCs w:val="21"/>
              </w:rPr>
            </w:pPr>
            <w:r w:rsidRPr="0089795E">
              <w:rPr>
                <w:b/>
                <w:sz w:val="21"/>
                <w:szCs w:val="21"/>
              </w:rPr>
              <w:t>所做主要工作</w:t>
            </w:r>
          </w:p>
        </w:tc>
      </w:tr>
      <w:tr w:rsidR="0089795E" w:rsidRPr="00A11559" w:rsidTr="00C46560">
        <w:tc>
          <w:tcPr>
            <w:tcW w:w="492" w:type="pct"/>
            <w:vAlign w:val="center"/>
          </w:tcPr>
          <w:p w:rsidR="0089795E" w:rsidRPr="0089795E" w:rsidRDefault="0089795E" w:rsidP="00F16833">
            <w:pPr>
              <w:adjustRightInd/>
              <w:spacing w:line="240" w:lineRule="auto"/>
              <w:jc w:val="center"/>
              <w:rPr>
                <w:sz w:val="21"/>
                <w:szCs w:val="21"/>
              </w:rPr>
            </w:pPr>
            <w:r w:rsidRPr="0089795E">
              <w:rPr>
                <w:sz w:val="21"/>
                <w:szCs w:val="21"/>
              </w:rPr>
              <w:t>1</w:t>
            </w:r>
          </w:p>
        </w:tc>
        <w:tc>
          <w:tcPr>
            <w:tcW w:w="616" w:type="pct"/>
            <w:vAlign w:val="center"/>
          </w:tcPr>
          <w:p w:rsidR="0089795E" w:rsidRPr="0089795E" w:rsidRDefault="0089795E" w:rsidP="00F16833">
            <w:pPr>
              <w:adjustRightInd/>
              <w:spacing w:line="240" w:lineRule="auto"/>
              <w:jc w:val="center"/>
              <w:rPr>
                <w:sz w:val="21"/>
                <w:szCs w:val="21"/>
              </w:rPr>
            </w:pPr>
            <w:r w:rsidRPr="0089795E">
              <w:rPr>
                <w:sz w:val="21"/>
                <w:szCs w:val="21"/>
              </w:rPr>
              <w:t>刘佳</w:t>
            </w:r>
          </w:p>
        </w:tc>
        <w:tc>
          <w:tcPr>
            <w:tcW w:w="1623" w:type="pct"/>
            <w:vAlign w:val="center"/>
          </w:tcPr>
          <w:p w:rsidR="0089795E" w:rsidRPr="0089795E" w:rsidRDefault="0089795E" w:rsidP="00F16833">
            <w:pPr>
              <w:adjustRightInd/>
              <w:spacing w:line="240" w:lineRule="auto"/>
              <w:rPr>
                <w:sz w:val="21"/>
                <w:szCs w:val="21"/>
              </w:rPr>
            </w:pPr>
            <w:r w:rsidRPr="0089795E">
              <w:rPr>
                <w:sz w:val="21"/>
                <w:szCs w:val="21"/>
              </w:rPr>
              <w:t>中国农业科学院农业资源与农业区划研究所</w:t>
            </w:r>
          </w:p>
        </w:tc>
        <w:tc>
          <w:tcPr>
            <w:tcW w:w="2269" w:type="pct"/>
            <w:vAlign w:val="center"/>
          </w:tcPr>
          <w:p w:rsidR="0089795E" w:rsidRPr="0089795E" w:rsidRDefault="0089795E" w:rsidP="00F16833">
            <w:pPr>
              <w:adjustRightInd/>
              <w:spacing w:line="240" w:lineRule="auto"/>
              <w:rPr>
                <w:sz w:val="21"/>
                <w:szCs w:val="21"/>
              </w:rPr>
            </w:pPr>
            <w:r w:rsidRPr="0089795E">
              <w:rPr>
                <w:sz w:val="21"/>
                <w:szCs w:val="21"/>
              </w:rPr>
              <w:t>本标准主编。负责组织标准编制大纲、主要内容及征集意见的讨论、修改</w:t>
            </w:r>
            <w:r w:rsidRPr="0089795E">
              <w:rPr>
                <w:rFonts w:hint="eastAsia"/>
                <w:sz w:val="21"/>
                <w:szCs w:val="21"/>
              </w:rPr>
              <w:t>，以及</w:t>
            </w:r>
            <w:r w:rsidRPr="0089795E">
              <w:rPr>
                <w:sz w:val="21"/>
                <w:szCs w:val="21"/>
              </w:rPr>
              <w:t>标准文本的统稿</w:t>
            </w:r>
            <w:r w:rsidRPr="0089795E">
              <w:rPr>
                <w:rFonts w:hint="eastAsia"/>
                <w:sz w:val="21"/>
                <w:szCs w:val="21"/>
              </w:rPr>
              <w:t>、</w:t>
            </w:r>
            <w:r w:rsidRPr="0089795E">
              <w:rPr>
                <w:sz w:val="21"/>
                <w:szCs w:val="21"/>
              </w:rPr>
              <w:t>定稿等工作。</w:t>
            </w:r>
          </w:p>
        </w:tc>
      </w:tr>
      <w:tr w:rsidR="0089795E" w:rsidRPr="00A11559" w:rsidTr="00C46560">
        <w:tc>
          <w:tcPr>
            <w:tcW w:w="492" w:type="pct"/>
            <w:vAlign w:val="center"/>
          </w:tcPr>
          <w:p w:rsidR="0089795E" w:rsidRPr="0089795E" w:rsidRDefault="0089795E" w:rsidP="00F16833">
            <w:pPr>
              <w:adjustRightInd/>
              <w:spacing w:line="240" w:lineRule="auto"/>
              <w:jc w:val="center"/>
              <w:rPr>
                <w:sz w:val="21"/>
                <w:szCs w:val="21"/>
              </w:rPr>
            </w:pPr>
            <w:r w:rsidRPr="0089795E">
              <w:rPr>
                <w:sz w:val="21"/>
                <w:szCs w:val="21"/>
              </w:rPr>
              <w:t>2</w:t>
            </w:r>
          </w:p>
        </w:tc>
        <w:tc>
          <w:tcPr>
            <w:tcW w:w="616" w:type="pct"/>
            <w:vAlign w:val="center"/>
          </w:tcPr>
          <w:p w:rsidR="0089795E" w:rsidRPr="0089795E" w:rsidRDefault="0089795E" w:rsidP="00F16833">
            <w:pPr>
              <w:adjustRightInd/>
              <w:spacing w:line="240" w:lineRule="auto"/>
              <w:jc w:val="center"/>
              <w:rPr>
                <w:sz w:val="21"/>
                <w:szCs w:val="21"/>
              </w:rPr>
            </w:pPr>
            <w:r w:rsidRPr="0089795E">
              <w:rPr>
                <w:sz w:val="21"/>
                <w:szCs w:val="21"/>
              </w:rPr>
              <w:t>王利民</w:t>
            </w:r>
          </w:p>
        </w:tc>
        <w:tc>
          <w:tcPr>
            <w:tcW w:w="1623" w:type="pct"/>
            <w:vAlign w:val="center"/>
          </w:tcPr>
          <w:p w:rsidR="0089795E" w:rsidRPr="0089795E" w:rsidRDefault="0089795E" w:rsidP="00F16833">
            <w:pPr>
              <w:adjustRightInd/>
              <w:spacing w:line="240" w:lineRule="auto"/>
              <w:rPr>
                <w:sz w:val="21"/>
                <w:szCs w:val="21"/>
              </w:rPr>
            </w:pPr>
            <w:r w:rsidRPr="0089795E">
              <w:rPr>
                <w:sz w:val="21"/>
                <w:szCs w:val="21"/>
              </w:rPr>
              <w:t>中国农业科学院农业资源与农业区划研究所</w:t>
            </w:r>
          </w:p>
        </w:tc>
        <w:tc>
          <w:tcPr>
            <w:tcW w:w="2269" w:type="pct"/>
            <w:vAlign w:val="center"/>
          </w:tcPr>
          <w:p w:rsidR="0089795E" w:rsidRPr="0089795E" w:rsidRDefault="0089795E" w:rsidP="00F16833">
            <w:pPr>
              <w:adjustRightInd/>
              <w:spacing w:line="240" w:lineRule="auto"/>
              <w:rPr>
                <w:sz w:val="21"/>
                <w:szCs w:val="21"/>
              </w:rPr>
            </w:pPr>
            <w:r w:rsidRPr="0089795E">
              <w:rPr>
                <w:sz w:val="21"/>
                <w:szCs w:val="21"/>
              </w:rPr>
              <w:t>负责</w:t>
            </w:r>
            <w:r w:rsidRPr="0089795E">
              <w:rPr>
                <w:rFonts w:hint="eastAsia"/>
                <w:sz w:val="21"/>
                <w:szCs w:val="21"/>
              </w:rPr>
              <w:t>标准</w:t>
            </w:r>
            <w:r w:rsidRPr="0089795E">
              <w:rPr>
                <w:sz w:val="21"/>
                <w:szCs w:val="21"/>
              </w:rPr>
              <w:t>主要内容的编写，参与修改，并负责起草标准编制说明。</w:t>
            </w:r>
          </w:p>
        </w:tc>
      </w:tr>
      <w:tr w:rsidR="0089795E" w:rsidRPr="00A11559" w:rsidTr="00C46560">
        <w:trPr>
          <w:trHeight w:val="503"/>
        </w:trPr>
        <w:tc>
          <w:tcPr>
            <w:tcW w:w="492" w:type="pct"/>
            <w:vAlign w:val="center"/>
          </w:tcPr>
          <w:p w:rsidR="0089795E" w:rsidRPr="007E4F42" w:rsidRDefault="0089795E" w:rsidP="00F16833">
            <w:pPr>
              <w:adjustRightInd/>
              <w:spacing w:line="240" w:lineRule="auto"/>
              <w:jc w:val="center"/>
              <w:rPr>
                <w:color w:val="000000" w:themeColor="text1"/>
                <w:sz w:val="21"/>
                <w:szCs w:val="21"/>
              </w:rPr>
            </w:pPr>
            <w:r w:rsidRPr="007E4F42">
              <w:rPr>
                <w:color w:val="000000" w:themeColor="text1"/>
                <w:szCs w:val="21"/>
              </w:rPr>
              <w:t>3</w:t>
            </w:r>
          </w:p>
        </w:tc>
        <w:tc>
          <w:tcPr>
            <w:tcW w:w="616" w:type="pct"/>
            <w:vAlign w:val="center"/>
          </w:tcPr>
          <w:p w:rsidR="0089795E" w:rsidRPr="007E4F42" w:rsidRDefault="00E12F35" w:rsidP="00F16833">
            <w:pPr>
              <w:adjustRightInd/>
              <w:spacing w:line="240" w:lineRule="auto"/>
              <w:jc w:val="center"/>
              <w:rPr>
                <w:color w:val="000000" w:themeColor="text1"/>
                <w:sz w:val="21"/>
                <w:szCs w:val="21"/>
              </w:rPr>
            </w:pPr>
            <w:r w:rsidRPr="007E4F42">
              <w:rPr>
                <w:rFonts w:hint="eastAsia"/>
                <w:color w:val="000000" w:themeColor="text1"/>
                <w:szCs w:val="21"/>
              </w:rPr>
              <w:t>高建孟</w:t>
            </w:r>
          </w:p>
        </w:tc>
        <w:tc>
          <w:tcPr>
            <w:tcW w:w="1623" w:type="pct"/>
            <w:vAlign w:val="center"/>
          </w:tcPr>
          <w:p w:rsidR="0089795E" w:rsidRPr="007E4F42" w:rsidRDefault="0089795E" w:rsidP="00F16833">
            <w:pPr>
              <w:adjustRightInd/>
              <w:spacing w:line="240" w:lineRule="auto"/>
              <w:rPr>
                <w:color w:val="000000" w:themeColor="text1"/>
                <w:sz w:val="21"/>
                <w:szCs w:val="21"/>
              </w:rPr>
            </w:pPr>
            <w:r w:rsidRPr="007E4F42">
              <w:rPr>
                <w:rFonts w:hint="eastAsia"/>
                <w:color w:val="000000" w:themeColor="text1"/>
                <w:szCs w:val="21"/>
              </w:rPr>
              <w:t>中国农业科学院农业资源与农业区划研究所</w:t>
            </w:r>
          </w:p>
        </w:tc>
        <w:tc>
          <w:tcPr>
            <w:tcW w:w="2269" w:type="pct"/>
            <w:vAlign w:val="center"/>
          </w:tcPr>
          <w:p w:rsidR="0089795E" w:rsidRPr="007E4F42" w:rsidRDefault="00E12F35" w:rsidP="00F16833">
            <w:pPr>
              <w:adjustRightInd/>
              <w:spacing w:line="240" w:lineRule="auto"/>
              <w:rPr>
                <w:color w:val="000000" w:themeColor="text1"/>
                <w:sz w:val="21"/>
                <w:szCs w:val="21"/>
              </w:rPr>
            </w:pPr>
            <w:r w:rsidRPr="007E4F42">
              <w:rPr>
                <w:rFonts w:hint="eastAsia"/>
                <w:color w:val="000000" w:themeColor="text1"/>
                <w:szCs w:val="21"/>
              </w:rPr>
              <w:t>负责标准的业务运行测试工作，并参与标准修改讨论。</w:t>
            </w:r>
          </w:p>
        </w:tc>
      </w:tr>
      <w:tr w:rsidR="007E4F42" w:rsidRPr="00A11559" w:rsidTr="00C46560">
        <w:trPr>
          <w:trHeight w:val="503"/>
        </w:trPr>
        <w:tc>
          <w:tcPr>
            <w:tcW w:w="492" w:type="pct"/>
            <w:vAlign w:val="center"/>
          </w:tcPr>
          <w:p w:rsidR="007E4F42" w:rsidRPr="007E4F42" w:rsidRDefault="007E4F42" w:rsidP="007E4F42">
            <w:pPr>
              <w:adjustRightInd/>
              <w:spacing w:line="240" w:lineRule="auto"/>
              <w:jc w:val="center"/>
              <w:rPr>
                <w:color w:val="000000" w:themeColor="text1"/>
                <w:sz w:val="21"/>
                <w:szCs w:val="21"/>
              </w:rPr>
            </w:pPr>
            <w:r w:rsidRPr="007E4F42">
              <w:rPr>
                <w:color w:val="000000" w:themeColor="text1"/>
                <w:szCs w:val="21"/>
              </w:rPr>
              <w:t>4</w:t>
            </w:r>
          </w:p>
        </w:tc>
        <w:tc>
          <w:tcPr>
            <w:tcW w:w="616" w:type="pct"/>
            <w:vAlign w:val="center"/>
          </w:tcPr>
          <w:p w:rsidR="007E4F42" w:rsidRPr="007E4F42" w:rsidRDefault="007E4F42" w:rsidP="007E4F42">
            <w:pPr>
              <w:adjustRightInd/>
              <w:spacing w:line="240" w:lineRule="auto"/>
              <w:jc w:val="center"/>
              <w:rPr>
                <w:color w:val="000000" w:themeColor="text1"/>
                <w:sz w:val="21"/>
                <w:szCs w:val="21"/>
              </w:rPr>
            </w:pPr>
            <w:r w:rsidRPr="007E4F42">
              <w:rPr>
                <w:rFonts w:hint="eastAsia"/>
                <w:color w:val="000000" w:themeColor="text1"/>
                <w:szCs w:val="21"/>
              </w:rPr>
              <w:t>李丹丹</w:t>
            </w:r>
          </w:p>
        </w:tc>
        <w:tc>
          <w:tcPr>
            <w:tcW w:w="1623" w:type="pct"/>
            <w:vAlign w:val="center"/>
          </w:tcPr>
          <w:p w:rsidR="007E4F42" w:rsidRPr="007E4F42" w:rsidRDefault="007E4F42" w:rsidP="007E4F42">
            <w:pPr>
              <w:adjustRightInd/>
              <w:spacing w:line="240" w:lineRule="auto"/>
              <w:rPr>
                <w:color w:val="000000" w:themeColor="text1"/>
                <w:sz w:val="21"/>
                <w:szCs w:val="21"/>
              </w:rPr>
            </w:pPr>
            <w:r w:rsidRPr="007E4F42">
              <w:rPr>
                <w:rFonts w:hint="eastAsia"/>
                <w:color w:val="000000" w:themeColor="text1"/>
                <w:szCs w:val="21"/>
              </w:rPr>
              <w:t>中国农业科学院农业资源与农业区划研究所</w:t>
            </w:r>
          </w:p>
        </w:tc>
        <w:tc>
          <w:tcPr>
            <w:tcW w:w="2269" w:type="pct"/>
            <w:vAlign w:val="center"/>
          </w:tcPr>
          <w:p w:rsidR="007E4F42" w:rsidRPr="007E4F42" w:rsidRDefault="007E4F42" w:rsidP="007E4F42">
            <w:pPr>
              <w:adjustRightInd/>
              <w:spacing w:line="240" w:lineRule="auto"/>
              <w:rPr>
                <w:color w:val="000000" w:themeColor="text1"/>
                <w:sz w:val="21"/>
                <w:szCs w:val="21"/>
              </w:rPr>
            </w:pPr>
            <w:r w:rsidRPr="007E4F42">
              <w:rPr>
                <w:rFonts w:hint="eastAsia"/>
                <w:color w:val="000000" w:themeColor="text1"/>
                <w:szCs w:val="21"/>
              </w:rPr>
              <w:t>负责标准的业务运行测试工作，并参与标准修改讨论。</w:t>
            </w:r>
          </w:p>
        </w:tc>
      </w:tr>
      <w:tr w:rsidR="007E4F42" w:rsidRPr="00A11559" w:rsidTr="00C46560">
        <w:tc>
          <w:tcPr>
            <w:tcW w:w="492" w:type="pct"/>
            <w:vAlign w:val="center"/>
          </w:tcPr>
          <w:p w:rsidR="007E4F42" w:rsidRPr="007E4F42" w:rsidRDefault="007E4F42" w:rsidP="007E4F42">
            <w:pPr>
              <w:adjustRightInd/>
              <w:spacing w:line="240" w:lineRule="auto"/>
              <w:jc w:val="center"/>
              <w:rPr>
                <w:color w:val="000000" w:themeColor="text1"/>
                <w:sz w:val="21"/>
                <w:szCs w:val="21"/>
              </w:rPr>
            </w:pPr>
            <w:r w:rsidRPr="007E4F42">
              <w:rPr>
                <w:color w:val="000000" w:themeColor="text1"/>
                <w:szCs w:val="21"/>
              </w:rPr>
              <w:t>5</w:t>
            </w:r>
          </w:p>
        </w:tc>
        <w:tc>
          <w:tcPr>
            <w:tcW w:w="616" w:type="pct"/>
            <w:vAlign w:val="center"/>
          </w:tcPr>
          <w:p w:rsidR="007E4F42" w:rsidRPr="007E4F42" w:rsidRDefault="007E4F42" w:rsidP="007E4F42">
            <w:pPr>
              <w:adjustRightInd/>
              <w:spacing w:line="240" w:lineRule="auto"/>
              <w:jc w:val="center"/>
              <w:rPr>
                <w:color w:val="000000" w:themeColor="text1"/>
                <w:sz w:val="21"/>
                <w:szCs w:val="21"/>
              </w:rPr>
            </w:pPr>
            <w:r w:rsidRPr="007E4F42">
              <w:rPr>
                <w:rFonts w:hint="eastAsia"/>
                <w:color w:val="000000" w:themeColor="text1"/>
                <w:szCs w:val="21"/>
              </w:rPr>
              <w:t>姚保民</w:t>
            </w:r>
          </w:p>
        </w:tc>
        <w:tc>
          <w:tcPr>
            <w:tcW w:w="1623" w:type="pct"/>
            <w:vAlign w:val="center"/>
          </w:tcPr>
          <w:p w:rsidR="007E4F42" w:rsidRPr="007E4F42" w:rsidRDefault="007E4F42" w:rsidP="007E4F42">
            <w:pPr>
              <w:adjustRightInd/>
              <w:spacing w:line="240" w:lineRule="auto"/>
              <w:rPr>
                <w:color w:val="000000" w:themeColor="text1"/>
                <w:sz w:val="21"/>
                <w:szCs w:val="21"/>
              </w:rPr>
            </w:pPr>
            <w:r w:rsidRPr="007E4F42">
              <w:rPr>
                <w:rFonts w:hint="eastAsia"/>
                <w:color w:val="000000" w:themeColor="text1"/>
                <w:szCs w:val="21"/>
              </w:rPr>
              <w:t>中国农业科学院农业资源与农业区划研究所</w:t>
            </w:r>
          </w:p>
        </w:tc>
        <w:tc>
          <w:tcPr>
            <w:tcW w:w="2269" w:type="pct"/>
            <w:vAlign w:val="center"/>
          </w:tcPr>
          <w:p w:rsidR="007E4F42" w:rsidRPr="007E4F42" w:rsidRDefault="007E4F42" w:rsidP="007E4F42">
            <w:pPr>
              <w:adjustRightInd/>
              <w:spacing w:line="240" w:lineRule="auto"/>
              <w:rPr>
                <w:color w:val="000000" w:themeColor="text1"/>
                <w:sz w:val="21"/>
                <w:szCs w:val="21"/>
              </w:rPr>
            </w:pPr>
            <w:r w:rsidRPr="007E4F42">
              <w:rPr>
                <w:rFonts w:hint="eastAsia"/>
                <w:color w:val="000000" w:themeColor="text1"/>
                <w:szCs w:val="21"/>
              </w:rPr>
              <w:t>负责标准的业务运行测试工作，并参与标准修改讨论。</w:t>
            </w:r>
          </w:p>
        </w:tc>
      </w:tr>
      <w:tr w:rsidR="007E4F42" w:rsidRPr="00A11559" w:rsidTr="00C46560">
        <w:tc>
          <w:tcPr>
            <w:tcW w:w="492" w:type="pct"/>
            <w:vAlign w:val="center"/>
          </w:tcPr>
          <w:p w:rsidR="007E4F42" w:rsidRPr="007E4F42" w:rsidRDefault="007E4F42" w:rsidP="007E4F42">
            <w:pPr>
              <w:adjustRightInd/>
              <w:spacing w:line="240" w:lineRule="auto"/>
              <w:jc w:val="center"/>
              <w:rPr>
                <w:color w:val="000000" w:themeColor="text1"/>
                <w:sz w:val="21"/>
                <w:szCs w:val="21"/>
              </w:rPr>
            </w:pPr>
            <w:r w:rsidRPr="007E4F42">
              <w:rPr>
                <w:color w:val="000000" w:themeColor="text1"/>
                <w:szCs w:val="21"/>
              </w:rPr>
              <w:t>6</w:t>
            </w:r>
          </w:p>
        </w:tc>
        <w:tc>
          <w:tcPr>
            <w:tcW w:w="616" w:type="pct"/>
            <w:vAlign w:val="center"/>
          </w:tcPr>
          <w:p w:rsidR="007E4F42" w:rsidRPr="007E4F42" w:rsidRDefault="007E4F42" w:rsidP="007E4F42">
            <w:pPr>
              <w:adjustRightInd/>
              <w:spacing w:line="240" w:lineRule="auto"/>
              <w:jc w:val="center"/>
              <w:rPr>
                <w:color w:val="000000" w:themeColor="text1"/>
                <w:sz w:val="21"/>
                <w:szCs w:val="21"/>
              </w:rPr>
            </w:pPr>
            <w:r w:rsidRPr="007E4F42">
              <w:rPr>
                <w:rFonts w:hint="eastAsia"/>
                <w:color w:val="000000" w:themeColor="text1"/>
                <w:szCs w:val="21"/>
              </w:rPr>
              <w:t>滕飞</w:t>
            </w:r>
          </w:p>
        </w:tc>
        <w:tc>
          <w:tcPr>
            <w:tcW w:w="1623" w:type="pct"/>
            <w:vAlign w:val="center"/>
          </w:tcPr>
          <w:p w:rsidR="007E4F42" w:rsidRPr="007E4F42" w:rsidRDefault="007E4F42" w:rsidP="007E4F42">
            <w:pPr>
              <w:adjustRightInd/>
              <w:spacing w:line="240" w:lineRule="auto"/>
              <w:rPr>
                <w:color w:val="000000" w:themeColor="text1"/>
                <w:sz w:val="21"/>
                <w:szCs w:val="21"/>
              </w:rPr>
            </w:pPr>
            <w:r w:rsidRPr="007E4F42">
              <w:rPr>
                <w:rFonts w:hint="eastAsia"/>
                <w:color w:val="000000" w:themeColor="text1"/>
                <w:szCs w:val="21"/>
              </w:rPr>
              <w:t>中国农业科学院农业资源与农业区划研究所</w:t>
            </w:r>
          </w:p>
        </w:tc>
        <w:tc>
          <w:tcPr>
            <w:tcW w:w="2269" w:type="pct"/>
            <w:vAlign w:val="center"/>
          </w:tcPr>
          <w:p w:rsidR="007E4F42" w:rsidRPr="007E4F42" w:rsidRDefault="007E4F42" w:rsidP="007E4F42">
            <w:pPr>
              <w:adjustRightInd/>
              <w:spacing w:line="240" w:lineRule="auto"/>
              <w:rPr>
                <w:color w:val="000000" w:themeColor="text1"/>
                <w:sz w:val="21"/>
                <w:szCs w:val="21"/>
              </w:rPr>
            </w:pPr>
            <w:r w:rsidRPr="007E4F42">
              <w:rPr>
                <w:rFonts w:hint="eastAsia"/>
                <w:color w:val="000000" w:themeColor="text1"/>
                <w:szCs w:val="21"/>
              </w:rPr>
              <w:t>负责标准的业务运行测试工作，并参与标准修改讨论。</w:t>
            </w:r>
          </w:p>
        </w:tc>
      </w:tr>
    </w:tbl>
    <w:p w:rsidR="00B85CC9" w:rsidRPr="001C423C" w:rsidRDefault="00B85CC9" w:rsidP="00D42B1B">
      <w:pPr>
        <w:pStyle w:val="1"/>
      </w:pPr>
      <w:bookmarkStart w:id="42" w:name="_Toc405558602"/>
      <w:bookmarkStart w:id="43" w:name="_Toc405845508"/>
      <w:bookmarkStart w:id="44" w:name="_Toc51751011"/>
      <w:r w:rsidRPr="001C423C">
        <w:lastRenderedPageBreak/>
        <w:t>编制原则和</w:t>
      </w:r>
      <w:bookmarkEnd w:id="42"/>
      <w:bookmarkEnd w:id="43"/>
      <w:r w:rsidR="004376AF" w:rsidRPr="001C423C">
        <w:t>依据</w:t>
      </w:r>
      <w:bookmarkEnd w:id="44"/>
    </w:p>
    <w:p w:rsidR="00B85CC9" w:rsidRPr="001C423C" w:rsidRDefault="00B85CC9" w:rsidP="00D42B1B">
      <w:pPr>
        <w:pStyle w:val="2"/>
      </w:pPr>
      <w:bookmarkStart w:id="45" w:name="_Toc405558603"/>
      <w:bookmarkStart w:id="46" w:name="_Toc405845509"/>
      <w:r w:rsidRPr="001C423C">
        <w:t xml:space="preserve"> </w:t>
      </w:r>
      <w:bookmarkStart w:id="47" w:name="_Toc51751012"/>
      <w:r w:rsidRPr="001C423C">
        <w:t>标准编制原则</w:t>
      </w:r>
      <w:bookmarkEnd w:id="45"/>
      <w:bookmarkEnd w:id="46"/>
      <w:bookmarkEnd w:id="47"/>
    </w:p>
    <w:p w:rsidR="00F16833" w:rsidRPr="00265BCA" w:rsidRDefault="00F16833" w:rsidP="00E12F35">
      <w:pPr>
        <w:adjustRightInd/>
        <w:spacing w:line="360" w:lineRule="auto"/>
        <w:ind w:firstLineChars="200" w:firstLine="560"/>
        <w:rPr>
          <w:sz w:val="28"/>
          <w:szCs w:val="28"/>
        </w:rPr>
      </w:pPr>
      <w:r w:rsidRPr="00265BCA">
        <w:rPr>
          <w:sz w:val="28"/>
          <w:szCs w:val="28"/>
        </w:rPr>
        <w:t>基于</w:t>
      </w:r>
      <w:r w:rsidRPr="00265BCA">
        <w:rPr>
          <w:rFonts w:hint="eastAsia"/>
          <w:sz w:val="28"/>
          <w:szCs w:val="28"/>
        </w:rPr>
        <w:t>国内外</w:t>
      </w:r>
      <w:r w:rsidR="004C4394">
        <w:rPr>
          <w:rFonts w:hint="eastAsia"/>
          <w:sz w:val="28"/>
          <w:szCs w:val="28"/>
        </w:rPr>
        <w:t>设施农业用地</w:t>
      </w:r>
      <w:r w:rsidRPr="00265BCA">
        <w:rPr>
          <w:rFonts w:hint="eastAsia"/>
          <w:sz w:val="28"/>
          <w:szCs w:val="28"/>
        </w:rPr>
        <w:t>遥感</w:t>
      </w:r>
      <w:r w:rsidRPr="00265BCA">
        <w:rPr>
          <w:sz w:val="28"/>
          <w:szCs w:val="28"/>
        </w:rPr>
        <w:t>监测的相关技术研究成果，</w:t>
      </w:r>
      <w:r w:rsidR="00E12F35" w:rsidRPr="00E12F35">
        <w:rPr>
          <w:rFonts w:hint="eastAsia"/>
          <w:sz w:val="28"/>
          <w:szCs w:val="28"/>
        </w:rPr>
        <w:t>遵照</w:t>
      </w:r>
      <w:r w:rsidR="00E12F35" w:rsidRPr="00E12F35">
        <w:rPr>
          <w:rFonts w:hint="eastAsia"/>
          <w:sz w:val="28"/>
          <w:szCs w:val="28"/>
        </w:rPr>
        <w:t>GB/T 1.1-2020</w:t>
      </w:r>
      <w:r w:rsidR="00E12F35" w:rsidRPr="00E12F35">
        <w:rPr>
          <w:rFonts w:hint="eastAsia"/>
          <w:sz w:val="28"/>
          <w:szCs w:val="28"/>
        </w:rPr>
        <w:t>给出的规则，</w:t>
      </w:r>
      <w:r w:rsidRPr="00265BCA">
        <w:rPr>
          <w:sz w:val="28"/>
          <w:szCs w:val="28"/>
        </w:rPr>
        <w:t>参考</w:t>
      </w:r>
      <w:r w:rsidR="00E12F35" w:rsidRPr="00E12F35">
        <w:rPr>
          <w:rFonts w:hint="eastAsia"/>
          <w:sz w:val="28"/>
          <w:szCs w:val="28"/>
        </w:rPr>
        <w:t>GB/T 13989</w:t>
      </w:r>
      <w:r w:rsidR="00E12F35">
        <w:rPr>
          <w:rFonts w:hint="eastAsia"/>
          <w:sz w:val="28"/>
          <w:szCs w:val="28"/>
        </w:rPr>
        <w:t>-</w:t>
      </w:r>
      <w:r w:rsidR="00E12F35">
        <w:rPr>
          <w:sz w:val="28"/>
          <w:szCs w:val="28"/>
        </w:rPr>
        <w:t>2012</w:t>
      </w:r>
      <w:r w:rsidR="00E12F35" w:rsidRPr="00E12F35">
        <w:rPr>
          <w:rFonts w:hint="eastAsia"/>
          <w:sz w:val="28"/>
          <w:szCs w:val="28"/>
        </w:rPr>
        <w:t xml:space="preserve"> </w:t>
      </w:r>
      <w:r w:rsidR="00E12F35">
        <w:rPr>
          <w:rFonts w:hint="eastAsia"/>
          <w:sz w:val="28"/>
          <w:szCs w:val="28"/>
        </w:rPr>
        <w:t>（</w:t>
      </w:r>
      <w:r w:rsidR="00E12F35" w:rsidRPr="00E12F35">
        <w:rPr>
          <w:rFonts w:hint="eastAsia"/>
          <w:sz w:val="28"/>
          <w:szCs w:val="28"/>
        </w:rPr>
        <w:t>国家基本比例尺地形图分幅和编号</w:t>
      </w:r>
      <w:r w:rsidR="00E12F35">
        <w:rPr>
          <w:rFonts w:hint="eastAsia"/>
          <w:sz w:val="28"/>
          <w:szCs w:val="28"/>
        </w:rPr>
        <w:t>）、</w:t>
      </w:r>
      <w:r w:rsidR="00E12F35" w:rsidRPr="00E12F35">
        <w:rPr>
          <w:rFonts w:hint="eastAsia"/>
          <w:sz w:val="28"/>
          <w:szCs w:val="28"/>
        </w:rPr>
        <w:t>GB/T 20257</w:t>
      </w:r>
      <w:r w:rsidR="00E12F35">
        <w:rPr>
          <w:rFonts w:hint="eastAsia"/>
          <w:sz w:val="28"/>
          <w:szCs w:val="28"/>
        </w:rPr>
        <w:t>-</w:t>
      </w:r>
      <w:r w:rsidR="00E12F35">
        <w:rPr>
          <w:sz w:val="28"/>
          <w:szCs w:val="28"/>
        </w:rPr>
        <w:t>2017</w:t>
      </w:r>
      <w:r w:rsidR="00E12F35" w:rsidRPr="00E12F35">
        <w:rPr>
          <w:rFonts w:hint="eastAsia"/>
          <w:sz w:val="28"/>
          <w:szCs w:val="28"/>
        </w:rPr>
        <w:t xml:space="preserve"> </w:t>
      </w:r>
      <w:r w:rsidR="00E12F35">
        <w:rPr>
          <w:rFonts w:hint="eastAsia"/>
          <w:sz w:val="28"/>
          <w:szCs w:val="28"/>
        </w:rPr>
        <w:t>（</w:t>
      </w:r>
      <w:r w:rsidR="00E12F35" w:rsidRPr="00E12F35">
        <w:rPr>
          <w:rFonts w:hint="eastAsia"/>
          <w:sz w:val="28"/>
          <w:szCs w:val="28"/>
        </w:rPr>
        <w:t>国家基本比例尺地图图式</w:t>
      </w:r>
      <w:r w:rsidR="00E12F35">
        <w:rPr>
          <w:rFonts w:hint="eastAsia"/>
          <w:sz w:val="28"/>
          <w:szCs w:val="28"/>
        </w:rPr>
        <w:t>）和</w:t>
      </w:r>
      <w:r w:rsidR="00E12F35" w:rsidRPr="00E12F35">
        <w:rPr>
          <w:rFonts w:hint="eastAsia"/>
          <w:sz w:val="28"/>
          <w:szCs w:val="28"/>
        </w:rPr>
        <w:t>GB/T 30115</w:t>
      </w:r>
      <w:r w:rsidR="00E12F35">
        <w:rPr>
          <w:rFonts w:hint="eastAsia"/>
          <w:sz w:val="28"/>
          <w:szCs w:val="28"/>
        </w:rPr>
        <w:t>-</w:t>
      </w:r>
      <w:r w:rsidR="00E12F35">
        <w:rPr>
          <w:sz w:val="28"/>
          <w:szCs w:val="28"/>
        </w:rPr>
        <w:t>2013</w:t>
      </w:r>
      <w:r w:rsidR="00E12F35" w:rsidRPr="00E12F35">
        <w:rPr>
          <w:rFonts w:hint="eastAsia"/>
          <w:sz w:val="28"/>
          <w:szCs w:val="28"/>
        </w:rPr>
        <w:t xml:space="preserve"> </w:t>
      </w:r>
      <w:r w:rsidR="00E12F35">
        <w:rPr>
          <w:rFonts w:hint="eastAsia"/>
          <w:sz w:val="28"/>
          <w:szCs w:val="28"/>
        </w:rPr>
        <w:t>（</w:t>
      </w:r>
      <w:r w:rsidR="00E12F35" w:rsidRPr="00E12F35">
        <w:rPr>
          <w:rFonts w:hint="eastAsia"/>
          <w:sz w:val="28"/>
          <w:szCs w:val="28"/>
        </w:rPr>
        <w:t>卫星遥感影像植被指数产品规范</w:t>
      </w:r>
      <w:r w:rsidR="00E12F35">
        <w:rPr>
          <w:rFonts w:hint="eastAsia"/>
          <w:sz w:val="28"/>
          <w:szCs w:val="28"/>
        </w:rPr>
        <w:t>）</w:t>
      </w:r>
      <w:r w:rsidRPr="00265BCA">
        <w:rPr>
          <w:sz w:val="28"/>
          <w:szCs w:val="28"/>
        </w:rPr>
        <w:t>等标准的相关内容，遵从科学性、针对性、适用性、可行性的原则，形成了《</w:t>
      </w:r>
      <w:r w:rsidR="004C4394">
        <w:rPr>
          <w:rFonts w:hint="eastAsia"/>
          <w:sz w:val="28"/>
          <w:szCs w:val="28"/>
        </w:rPr>
        <w:t>设施农业用地</w:t>
      </w:r>
      <w:r w:rsidRPr="00265BCA">
        <w:rPr>
          <w:sz w:val="28"/>
          <w:szCs w:val="28"/>
        </w:rPr>
        <w:t>遥感</w:t>
      </w:r>
      <w:r w:rsidR="004C4394">
        <w:rPr>
          <w:sz w:val="28"/>
          <w:szCs w:val="28"/>
        </w:rPr>
        <w:t>监测技术规范</w:t>
      </w:r>
      <w:r w:rsidRPr="00265BCA">
        <w:rPr>
          <w:sz w:val="28"/>
          <w:szCs w:val="28"/>
        </w:rPr>
        <w:t>》农业行业标准</w:t>
      </w:r>
      <w:r w:rsidR="004C4394">
        <w:rPr>
          <w:rFonts w:hint="eastAsia"/>
          <w:sz w:val="28"/>
          <w:szCs w:val="28"/>
        </w:rPr>
        <w:t>送审稿</w:t>
      </w:r>
      <w:r w:rsidRPr="00265BCA">
        <w:rPr>
          <w:sz w:val="28"/>
          <w:szCs w:val="28"/>
        </w:rPr>
        <w:t>。</w:t>
      </w:r>
    </w:p>
    <w:p w:rsidR="00E07807" w:rsidRPr="001C423C" w:rsidRDefault="00E07807" w:rsidP="00D42B1B">
      <w:pPr>
        <w:pStyle w:val="2"/>
      </w:pPr>
      <w:r w:rsidRPr="001C423C">
        <w:t xml:space="preserve"> </w:t>
      </w:r>
      <w:bookmarkStart w:id="48" w:name="_Toc51751013"/>
      <w:r w:rsidRPr="001C423C">
        <w:t>标准编制依据</w:t>
      </w:r>
      <w:bookmarkEnd w:id="48"/>
    </w:p>
    <w:p w:rsidR="004B2EF4" w:rsidRPr="004F37E6" w:rsidRDefault="00544195" w:rsidP="00D42B1B">
      <w:pPr>
        <w:pStyle w:val="3"/>
      </w:pPr>
      <w:r w:rsidRPr="004F37E6">
        <w:t>项目成果和已有标准</w:t>
      </w:r>
    </w:p>
    <w:p w:rsidR="00BF3FD9" w:rsidRPr="00C56C73" w:rsidRDefault="00B9006A" w:rsidP="00A409BE">
      <w:pPr>
        <w:adjustRightInd/>
        <w:spacing w:line="360" w:lineRule="auto"/>
        <w:ind w:firstLineChars="200" w:firstLine="560"/>
        <w:rPr>
          <w:sz w:val="28"/>
          <w:szCs w:val="28"/>
        </w:rPr>
      </w:pPr>
      <w:r w:rsidRPr="00C56C73">
        <w:rPr>
          <w:rFonts w:hint="eastAsia"/>
          <w:sz w:val="28"/>
          <w:szCs w:val="28"/>
        </w:rPr>
        <w:t>农业农村部“国家农情遥感监测业务运行系统”是从</w:t>
      </w:r>
      <w:r w:rsidRPr="00C56C73">
        <w:rPr>
          <w:rFonts w:hint="eastAsia"/>
          <w:sz w:val="28"/>
          <w:szCs w:val="28"/>
        </w:rPr>
        <w:t>1998</w:t>
      </w:r>
      <w:r w:rsidRPr="00C56C73">
        <w:rPr>
          <w:rFonts w:hint="eastAsia"/>
          <w:sz w:val="28"/>
          <w:szCs w:val="28"/>
        </w:rPr>
        <w:t>年开始运行的业务系统，</w:t>
      </w:r>
      <w:r w:rsidR="00C46560" w:rsidRPr="00C56C73">
        <w:rPr>
          <w:rFonts w:hint="eastAsia"/>
          <w:sz w:val="28"/>
          <w:szCs w:val="28"/>
        </w:rPr>
        <w:t>本标准</w:t>
      </w:r>
      <w:r w:rsidR="00C46560" w:rsidRPr="00C56C73">
        <w:rPr>
          <w:sz w:val="28"/>
          <w:szCs w:val="28"/>
        </w:rPr>
        <w:t>制定</w:t>
      </w:r>
      <w:r w:rsidRPr="00C56C73">
        <w:rPr>
          <w:rFonts w:hint="eastAsia"/>
          <w:sz w:val="28"/>
          <w:szCs w:val="28"/>
        </w:rPr>
        <w:t>是在其中的</w:t>
      </w:r>
      <w:r w:rsidR="004C4394">
        <w:rPr>
          <w:rFonts w:hint="eastAsia"/>
          <w:sz w:val="28"/>
          <w:szCs w:val="28"/>
        </w:rPr>
        <w:t>设施农业用地</w:t>
      </w:r>
      <w:r w:rsidR="007A66C6" w:rsidRPr="00C56C73">
        <w:rPr>
          <w:rFonts w:hint="eastAsia"/>
          <w:sz w:val="28"/>
          <w:szCs w:val="28"/>
        </w:rPr>
        <w:t>遥感监测业务运行成果基础上，</w:t>
      </w:r>
      <w:r w:rsidR="00C46560" w:rsidRPr="00C56C73">
        <w:rPr>
          <w:rFonts w:hint="eastAsia"/>
          <w:sz w:val="28"/>
          <w:szCs w:val="28"/>
        </w:rPr>
        <w:t>结合“十二五”国家科技重大</w:t>
      </w:r>
      <w:r w:rsidR="00BF3FD9" w:rsidRPr="00C56C73">
        <w:rPr>
          <w:rFonts w:hint="eastAsia"/>
          <w:sz w:val="28"/>
          <w:szCs w:val="28"/>
        </w:rPr>
        <w:t>专项</w:t>
      </w:r>
      <w:r w:rsidR="00C46560" w:rsidRPr="00C56C73">
        <w:rPr>
          <w:rFonts w:hint="eastAsia"/>
          <w:sz w:val="28"/>
          <w:szCs w:val="28"/>
        </w:rPr>
        <w:t>“高分辨率对地观测系统</w:t>
      </w:r>
      <w:r w:rsidR="00B242CE" w:rsidRPr="00C56C73">
        <w:rPr>
          <w:rFonts w:hint="eastAsia"/>
          <w:sz w:val="28"/>
          <w:szCs w:val="28"/>
        </w:rPr>
        <w:t>（民用部分）</w:t>
      </w:r>
      <w:r w:rsidR="00C46560" w:rsidRPr="00C56C73">
        <w:rPr>
          <w:rFonts w:hint="eastAsia"/>
          <w:sz w:val="28"/>
          <w:szCs w:val="28"/>
        </w:rPr>
        <w:t>”</w:t>
      </w:r>
      <w:r w:rsidR="00BF3FD9" w:rsidRPr="00C56C73">
        <w:rPr>
          <w:rFonts w:hint="eastAsia"/>
          <w:sz w:val="28"/>
          <w:szCs w:val="28"/>
        </w:rPr>
        <w:t>中</w:t>
      </w:r>
      <w:r w:rsidR="00BF3FD9" w:rsidRPr="00C56C73">
        <w:rPr>
          <w:sz w:val="28"/>
          <w:szCs w:val="28"/>
        </w:rPr>
        <w:t>的</w:t>
      </w:r>
      <w:r w:rsidR="00C46560" w:rsidRPr="00C56C73">
        <w:rPr>
          <w:rFonts w:hint="eastAsia"/>
          <w:sz w:val="28"/>
          <w:szCs w:val="28"/>
        </w:rPr>
        <w:t>应用系统项目</w:t>
      </w:r>
      <w:r w:rsidR="00B242CE" w:rsidRPr="00C56C73">
        <w:rPr>
          <w:rFonts w:hint="eastAsia"/>
          <w:sz w:val="28"/>
          <w:szCs w:val="28"/>
        </w:rPr>
        <w:t>“高分农业遥感监测与评估示范系统先期攻关”、</w:t>
      </w:r>
      <w:r w:rsidR="00C46560" w:rsidRPr="00C56C73">
        <w:rPr>
          <w:rFonts w:hint="eastAsia"/>
          <w:sz w:val="28"/>
          <w:szCs w:val="28"/>
        </w:rPr>
        <w:t>“高分农业遥感监测与评估示范系统（一期）”、国家重点研发计划课题“作物生长与生产力卫星遥感监测预测”</w:t>
      </w:r>
      <w:r w:rsidR="00C46560" w:rsidRPr="00C56C73">
        <w:rPr>
          <w:sz w:val="28"/>
          <w:szCs w:val="28"/>
        </w:rPr>
        <w:t>的科研成果，以及</w:t>
      </w:r>
      <w:r w:rsidR="004C4394">
        <w:rPr>
          <w:rFonts w:hint="eastAsia"/>
          <w:sz w:val="28"/>
          <w:szCs w:val="28"/>
        </w:rPr>
        <w:t>设施农业用地</w:t>
      </w:r>
      <w:r w:rsidR="00C46560" w:rsidRPr="00C56C73">
        <w:rPr>
          <w:rFonts w:hint="eastAsia"/>
          <w:sz w:val="28"/>
          <w:szCs w:val="28"/>
        </w:rPr>
        <w:t>遥感监测</w:t>
      </w:r>
      <w:r w:rsidR="009403F9" w:rsidRPr="00C56C73">
        <w:rPr>
          <w:sz w:val="28"/>
          <w:szCs w:val="28"/>
        </w:rPr>
        <w:t>相关</w:t>
      </w:r>
      <w:r w:rsidR="00C46560" w:rsidRPr="00C56C73">
        <w:rPr>
          <w:rFonts w:hint="eastAsia"/>
          <w:sz w:val="28"/>
          <w:szCs w:val="28"/>
        </w:rPr>
        <w:t>的</w:t>
      </w:r>
      <w:r w:rsidR="00C46560" w:rsidRPr="00C56C73">
        <w:rPr>
          <w:sz w:val="28"/>
          <w:szCs w:val="28"/>
        </w:rPr>
        <w:t>科研成果、文献资料</w:t>
      </w:r>
      <w:r w:rsidR="00C46560" w:rsidRPr="00C56C73">
        <w:rPr>
          <w:rFonts w:hint="eastAsia"/>
          <w:sz w:val="28"/>
          <w:szCs w:val="28"/>
        </w:rPr>
        <w:t>、</w:t>
      </w:r>
      <w:r w:rsidR="00C46560" w:rsidRPr="00C56C73">
        <w:rPr>
          <w:sz w:val="28"/>
          <w:szCs w:val="28"/>
        </w:rPr>
        <w:t>相关国家</w:t>
      </w:r>
      <w:r w:rsidR="00C46560" w:rsidRPr="00C56C73">
        <w:rPr>
          <w:rFonts w:hint="eastAsia"/>
          <w:sz w:val="28"/>
          <w:szCs w:val="28"/>
        </w:rPr>
        <w:t>和</w:t>
      </w:r>
      <w:r w:rsidR="00C46560" w:rsidRPr="00C56C73">
        <w:rPr>
          <w:sz w:val="28"/>
          <w:szCs w:val="28"/>
        </w:rPr>
        <w:t>行业标准</w:t>
      </w:r>
      <w:r w:rsidR="00B242CE" w:rsidRPr="00C56C73">
        <w:rPr>
          <w:rFonts w:hint="eastAsia"/>
          <w:sz w:val="28"/>
          <w:szCs w:val="28"/>
        </w:rPr>
        <w:t>等编制的</w:t>
      </w:r>
      <w:r w:rsidR="00C46560" w:rsidRPr="00C56C73">
        <w:rPr>
          <w:sz w:val="28"/>
          <w:szCs w:val="28"/>
        </w:rPr>
        <w:t>。</w:t>
      </w:r>
    </w:p>
    <w:p w:rsidR="00C46560" w:rsidRPr="00C56C73" w:rsidRDefault="004C4394" w:rsidP="00A409BE">
      <w:pPr>
        <w:adjustRightInd/>
        <w:spacing w:line="360" w:lineRule="auto"/>
        <w:ind w:firstLineChars="200" w:firstLine="560"/>
        <w:rPr>
          <w:sz w:val="28"/>
          <w:szCs w:val="28"/>
        </w:rPr>
      </w:pPr>
      <w:r>
        <w:rPr>
          <w:rFonts w:hint="eastAsia"/>
          <w:sz w:val="28"/>
          <w:szCs w:val="28"/>
        </w:rPr>
        <w:t>目前</w:t>
      </w:r>
      <w:r>
        <w:rPr>
          <w:sz w:val="28"/>
          <w:szCs w:val="28"/>
        </w:rPr>
        <w:t>尚无</w:t>
      </w:r>
      <w:r w:rsidR="00C46560" w:rsidRPr="00C56C73">
        <w:rPr>
          <w:rFonts w:hint="eastAsia"/>
          <w:sz w:val="28"/>
          <w:szCs w:val="28"/>
        </w:rPr>
        <w:t>现行的</w:t>
      </w:r>
      <w:r>
        <w:rPr>
          <w:rFonts w:hint="eastAsia"/>
          <w:sz w:val="28"/>
          <w:szCs w:val="28"/>
        </w:rPr>
        <w:t>设施农业用地</w:t>
      </w:r>
      <w:r w:rsidR="00C46560" w:rsidRPr="00C56C73">
        <w:rPr>
          <w:rFonts w:hint="eastAsia"/>
          <w:sz w:val="28"/>
          <w:szCs w:val="28"/>
        </w:rPr>
        <w:t>遥感监测方面的标准，</w:t>
      </w:r>
      <w:r>
        <w:rPr>
          <w:rFonts w:hint="eastAsia"/>
          <w:sz w:val="28"/>
          <w:szCs w:val="28"/>
        </w:rPr>
        <w:t>亟需统一</w:t>
      </w:r>
      <w:r>
        <w:rPr>
          <w:sz w:val="28"/>
          <w:szCs w:val="28"/>
        </w:rPr>
        <w:t>的标准以便</w:t>
      </w:r>
      <w:r w:rsidR="00C46560" w:rsidRPr="00C56C73">
        <w:rPr>
          <w:rFonts w:hint="eastAsia"/>
          <w:sz w:val="28"/>
          <w:szCs w:val="28"/>
        </w:rPr>
        <w:t>对全国及农业行业</w:t>
      </w:r>
      <w:r w:rsidR="00C56C73">
        <w:rPr>
          <w:rFonts w:hint="eastAsia"/>
          <w:sz w:val="28"/>
          <w:szCs w:val="28"/>
        </w:rPr>
        <w:t>的</w:t>
      </w:r>
      <w:r w:rsidR="00C46560" w:rsidRPr="00C56C73">
        <w:rPr>
          <w:rFonts w:hint="eastAsia"/>
          <w:sz w:val="28"/>
          <w:szCs w:val="28"/>
        </w:rPr>
        <w:t>农情遥感监测业务</w:t>
      </w:r>
      <w:r w:rsidR="00922D53">
        <w:rPr>
          <w:rFonts w:hint="eastAsia"/>
          <w:sz w:val="28"/>
          <w:szCs w:val="28"/>
        </w:rPr>
        <w:t>起到</w:t>
      </w:r>
      <w:r w:rsidR="00C46560" w:rsidRPr="00C56C73">
        <w:rPr>
          <w:rFonts w:hint="eastAsia"/>
          <w:sz w:val="28"/>
          <w:szCs w:val="28"/>
        </w:rPr>
        <w:t>规范性的参考。</w:t>
      </w:r>
    </w:p>
    <w:p w:rsidR="004B2EF4" w:rsidRPr="004F37E6" w:rsidRDefault="00544195" w:rsidP="00D42B1B">
      <w:pPr>
        <w:pStyle w:val="3"/>
      </w:pPr>
      <w:r w:rsidRPr="004F37E6">
        <w:t>实际验证</w:t>
      </w:r>
    </w:p>
    <w:p w:rsidR="00E12F35" w:rsidRDefault="00631DB8" w:rsidP="00A409BE">
      <w:pPr>
        <w:adjustRightInd/>
        <w:spacing w:line="360" w:lineRule="auto"/>
        <w:ind w:firstLineChars="200" w:firstLine="560"/>
        <w:rPr>
          <w:sz w:val="28"/>
          <w:szCs w:val="28"/>
        </w:rPr>
      </w:pPr>
      <w:r>
        <w:rPr>
          <w:rFonts w:hint="eastAsia"/>
          <w:sz w:val="28"/>
          <w:szCs w:val="28"/>
        </w:rPr>
        <w:t>将上述业务运行流程、研究课题和标准中</w:t>
      </w:r>
      <w:r w:rsidR="004044ED" w:rsidRPr="006569B8">
        <w:rPr>
          <w:rFonts w:hint="eastAsia"/>
          <w:sz w:val="28"/>
          <w:szCs w:val="28"/>
        </w:rPr>
        <w:t>有关</w:t>
      </w:r>
      <w:r w:rsidR="004C4394">
        <w:rPr>
          <w:rFonts w:hint="eastAsia"/>
          <w:sz w:val="28"/>
          <w:szCs w:val="28"/>
        </w:rPr>
        <w:t>设施农业用地</w:t>
      </w:r>
      <w:r w:rsidR="004044ED" w:rsidRPr="006569B8">
        <w:rPr>
          <w:rFonts w:hint="eastAsia"/>
          <w:sz w:val="28"/>
          <w:szCs w:val="28"/>
        </w:rPr>
        <w:t>遥感</w:t>
      </w:r>
      <w:r w:rsidR="004044ED" w:rsidRPr="006569B8">
        <w:rPr>
          <w:rFonts w:hint="eastAsia"/>
          <w:sz w:val="28"/>
          <w:szCs w:val="28"/>
        </w:rPr>
        <w:lastRenderedPageBreak/>
        <w:t>监测</w:t>
      </w:r>
      <w:r w:rsidR="00E12F35">
        <w:rPr>
          <w:rFonts w:hint="eastAsia"/>
          <w:sz w:val="28"/>
          <w:szCs w:val="28"/>
        </w:rPr>
        <w:t>数据源、</w:t>
      </w:r>
      <w:r w:rsidR="004044ED" w:rsidRPr="006569B8">
        <w:rPr>
          <w:rFonts w:hint="eastAsia"/>
          <w:sz w:val="28"/>
          <w:szCs w:val="28"/>
        </w:rPr>
        <w:t>技术流程、监测精度验证</w:t>
      </w:r>
      <w:r w:rsidR="00E12F35">
        <w:rPr>
          <w:rFonts w:hint="eastAsia"/>
          <w:sz w:val="28"/>
          <w:szCs w:val="28"/>
        </w:rPr>
        <w:t>、报告撰写</w:t>
      </w:r>
      <w:r w:rsidR="004044ED" w:rsidRPr="006569B8">
        <w:rPr>
          <w:rFonts w:hint="eastAsia"/>
          <w:sz w:val="28"/>
          <w:szCs w:val="28"/>
        </w:rPr>
        <w:t>等</w:t>
      </w:r>
      <w:r w:rsidR="00E12F35">
        <w:rPr>
          <w:rFonts w:hint="eastAsia"/>
          <w:sz w:val="28"/>
          <w:szCs w:val="28"/>
        </w:rPr>
        <w:t>内容</w:t>
      </w:r>
      <w:r w:rsidR="004044ED" w:rsidRPr="006569B8">
        <w:rPr>
          <w:rFonts w:hint="eastAsia"/>
          <w:sz w:val="28"/>
          <w:szCs w:val="28"/>
        </w:rPr>
        <w:t>进行了</w:t>
      </w:r>
      <w:r w:rsidR="00E12F35">
        <w:rPr>
          <w:rFonts w:hint="eastAsia"/>
          <w:sz w:val="28"/>
          <w:szCs w:val="28"/>
        </w:rPr>
        <w:t>文献</w:t>
      </w:r>
      <w:r w:rsidR="004044ED" w:rsidRPr="006569B8">
        <w:rPr>
          <w:rFonts w:hint="eastAsia"/>
          <w:sz w:val="28"/>
          <w:szCs w:val="28"/>
        </w:rPr>
        <w:t>分析、</w:t>
      </w:r>
      <w:r w:rsidR="00E12F35">
        <w:rPr>
          <w:rFonts w:hint="eastAsia"/>
          <w:sz w:val="28"/>
          <w:szCs w:val="28"/>
        </w:rPr>
        <w:t>成果</w:t>
      </w:r>
      <w:r w:rsidR="004044ED" w:rsidRPr="006569B8">
        <w:rPr>
          <w:rFonts w:hint="eastAsia"/>
          <w:sz w:val="28"/>
          <w:szCs w:val="28"/>
        </w:rPr>
        <w:t>总结和实际验证，结合</w:t>
      </w:r>
      <w:r w:rsidR="004C4394">
        <w:rPr>
          <w:rFonts w:hint="eastAsia"/>
          <w:sz w:val="28"/>
          <w:szCs w:val="28"/>
        </w:rPr>
        <w:t>设施农业用地</w:t>
      </w:r>
      <w:r w:rsidR="004044ED" w:rsidRPr="006569B8">
        <w:rPr>
          <w:rFonts w:hint="eastAsia"/>
          <w:sz w:val="28"/>
          <w:szCs w:val="28"/>
        </w:rPr>
        <w:t>遥感监测的业务情况，确定了</w:t>
      </w:r>
      <w:r w:rsidR="004C4394">
        <w:rPr>
          <w:rFonts w:hint="eastAsia"/>
          <w:sz w:val="28"/>
          <w:szCs w:val="28"/>
        </w:rPr>
        <w:t>设施农业用地</w:t>
      </w:r>
      <w:r w:rsidR="004044ED" w:rsidRPr="006569B8">
        <w:rPr>
          <w:rFonts w:hint="eastAsia"/>
          <w:sz w:val="28"/>
          <w:szCs w:val="28"/>
        </w:rPr>
        <w:t>遥感监测的</w:t>
      </w:r>
      <w:r>
        <w:rPr>
          <w:sz w:val="28"/>
          <w:szCs w:val="28"/>
        </w:rPr>
        <w:t>流程</w:t>
      </w:r>
      <w:r w:rsidR="00E12F35">
        <w:rPr>
          <w:rFonts w:hint="eastAsia"/>
          <w:sz w:val="28"/>
          <w:szCs w:val="28"/>
        </w:rPr>
        <w:t>，包括</w:t>
      </w:r>
      <w:r w:rsidR="00E12F35" w:rsidRPr="00E12F35">
        <w:rPr>
          <w:rFonts w:hint="eastAsia"/>
          <w:sz w:val="28"/>
          <w:szCs w:val="28"/>
        </w:rPr>
        <w:t>数据获取与处理、设施农业用地遥感分类、监测结果精度验证、设施农业用地面积量算和统计、监测专题图制作和监测报告编写</w:t>
      </w:r>
      <w:r w:rsidR="004044ED" w:rsidRPr="006569B8">
        <w:rPr>
          <w:rFonts w:hint="eastAsia"/>
          <w:sz w:val="28"/>
          <w:szCs w:val="28"/>
        </w:rPr>
        <w:t>等内容。</w:t>
      </w:r>
    </w:p>
    <w:p w:rsidR="004044ED" w:rsidRDefault="008113BF" w:rsidP="00A409BE">
      <w:pPr>
        <w:adjustRightInd/>
        <w:spacing w:line="360" w:lineRule="auto"/>
        <w:ind w:firstLineChars="200" w:firstLine="560"/>
        <w:rPr>
          <w:sz w:val="28"/>
          <w:szCs w:val="28"/>
        </w:rPr>
      </w:pPr>
      <w:r>
        <w:rPr>
          <w:rFonts w:hint="eastAsia"/>
          <w:sz w:val="28"/>
          <w:szCs w:val="28"/>
        </w:rPr>
        <w:t>数据获取与</w:t>
      </w:r>
      <w:r w:rsidR="00E12F35" w:rsidRPr="00E12F35">
        <w:rPr>
          <w:rFonts w:hint="eastAsia"/>
          <w:sz w:val="28"/>
          <w:szCs w:val="28"/>
        </w:rPr>
        <w:t>处理主要包括</w:t>
      </w:r>
      <w:r w:rsidR="00E12F35">
        <w:rPr>
          <w:rFonts w:hint="eastAsia"/>
          <w:sz w:val="28"/>
          <w:szCs w:val="28"/>
        </w:rPr>
        <w:t>光学遥感数据</w:t>
      </w:r>
      <w:r>
        <w:rPr>
          <w:rFonts w:hint="eastAsia"/>
          <w:sz w:val="28"/>
          <w:szCs w:val="28"/>
        </w:rPr>
        <w:t>选择</w:t>
      </w:r>
      <w:r w:rsidR="00E12F35">
        <w:rPr>
          <w:rFonts w:hint="eastAsia"/>
          <w:sz w:val="28"/>
          <w:szCs w:val="28"/>
        </w:rPr>
        <w:t>及预处理、样方数据的获取等内容；</w:t>
      </w:r>
      <w:r w:rsidR="00E12F35" w:rsidRPr="00E12F35">
        <w:rPr>
          <w:rFonts w:hint="eastAsia"/>
          <w:sz w:val="28"/>
          <w:szCs w:val="28"/>
        </w:rPr>
        <w:t>设施农业用地遥感分类主要包括</w:t>
      </w:r>
      <w:r w:rsidR="00E12F35">
        <w:rPr>
          <w:rFonts w:hint="eastAsia"/>
          <w:sz w:val="28"/>
          <w:szCs w:val="28"/>
        </w:rPr>
        <w:t>选择分类特征、建立分类系统、选择分类方法、遥感分类及分类后处理等内容；</w:t>
      </w:r>
      <w:r w:rsidR="00E12F35" w:rsidRPr="00E12F35">
        <w:rPr>
          <w:rFonts w:hint="eastAsia"/>
          <w:sz w:val="28"/>
          <w:szCs w:val="28"/>
        </w:rPr>
        <w:t>监测结果精度验证部分规定了精度验证</w:t>
      </w:r>
      <w:r w:rsidR="00E12F35">
        <w:rPr>
          <w:rFonts w:hint="eastAsia"/>
          <w:sz w:val="28"/>
          <w:szCs w:val="28"/>
        </w:rPr>
        <w:t>的方法等</w:t>
      </w:r>
      <w:r w:rsidR="00E12F35" w:rsidRPr="00E12F35">
        <w:rPr>
          <w:rFonts w:hint="eastAsia"/>
          <w:sz w:val="28"/>
          <w:szCs w:val="28"/>
        </w:rPr>
        <w:t>内容</w:t>
      </w:r>
      <w:r w:rsidR="00E12F35">
        <w:rPr>
          <w:rFonts w:hint="eastAsia"/>
          <w:sz w:val="28"/>
          <w:szCs w:val="28"/>
        </w:rPr>
        <w:t>；</w:t>
      </w:r>
      <w:r w:rsidR="00E12F35" w:rsidRPr="00E12F35">
        <w:rPr>
          <w:rFonts w:hint="eastAsia"/>
          <w:sz w:val="28"/>
          <w:szCs w:val="28"/>
        </w:rPr>
        <w:t>设施农业用地面积量算和统计</w:t>
      </w:r>
      <w:r w:rsidR="00E12F35">
        <w:rPr>
          <w:rFonts w:hint="eastAsia"/>
          <w:sz w:val="28"/>
          <w:szCs w:val="28"/>
        </w:rPr>
        <w:t>部分规定了面积量算和统计的方法等内容；</w:t>
      </w:r>
      <w:r w:rsidR="00E12F35" w:rsidRPr="00E12F35">
        <w:rPr>
          <w:rFonts w:hint="eastAsia"/>
          <w:sz w:val="28"/>
          <w:szCs w:val="28"/>
        </w:rPr>
        <w:t>监测专题图制作和监测报告编写部分则对报告内容和形式进行了规定。</w:t>
      </w:r>
    </w:p>
    <w:p w:rsidR="004B2EF4" w:rsidRPr="004F37E6" w:rsidRDefault="00544195" w:rsidP="00D42B1B">
      <w:pPr>
        <w:pStyle w:val="3"/>
      </w:pPr>
      <w:r w:rsidRPr="004F37E6">
        <w:t>服务经验</w:t>
      </w:r>
      <w:r w:rsidR="00E527AC" w:rsidRPr="004F37E6">
        <w:t>和专家意见</w:t>
      </w:r>
    </w:p>
    <w:p w:rsidR="006040E1" w:rsidRPr="00F21A9D" w:rsidRDefault="006040E1" w:rsidP="00A409BE">
      <w:pPr>
        <w:adjustRightInd/>
        <w:spacing w:line="360" w:lineRule="auto"/>
        <w:ind w:firstLineChars="200" w:firstLine="560"/>
        <w:rPr>
          <w:sz w:val="28"/>
          <w:szCs w:val="28"/>
        </w:rPr>
      </w:pPr>
      <w:r w:rsidRPr="00F21A9D">
        <w:rPr>
          <w:rFonts w:hint="eastAsia"/>
          <w:sz w:val="28"/>
          <w:szCs w:val="28"/>
        </w:rPr>
        <w:t>根据标准起草人以及</w:t>
      </w:r>
      <w:r w:rsidR="004C4394">
        <w:rPr>
          <w:rFonts w:hint="eastAsia"/>
          <w:sz w:val="28"/>
          <w:szCs w:val="28"/>
        </w:rPr>
        <w:t>设施农业用地</w:t>
      </w:r>
      <w:r w:rsidRPr="00F21A9D">
        <w:rPr>
          <w:rFonts w:hint="eastAsia"/>
          <w:sz w:val="28"/>
          <w:szCs w:val="28"/>
        </w:rPr>
        <w:t>遥感监测专家多年的业务服务经验，编制了</w:t>
      </w:r>
      <w:r w:rsidR="004C4394">
        <w:rPr>
          <w:rFonts w:hint="eastAsia"/>
          <w:sz w:val="28"/>
          <w:szCs w:val="28"/>
        </w:rPr>
        <w:t>设施农业用地</w:t>
      </w:r>
      <w:r w:rsidRPr="00F21A9D">
        <w:rPr>
          <w:rFonts w:hint="eastAsia"/>
          <w:sz w:val="28"/>
          <w:szCs w:val="28"/>
        </w:rPr>
        <w:t>遥感监测</w:t>
      </w:r>
      <w:r w:rsidR="00E12F35">
        <w:rPr>
          <w:rFonts w:hint="eastAsia"/>
          <w:sz w:val="28"/>
          <w:szCs w:val="28"/>
        </w:rPr>
        <w:t>技术规范</w:t>
      </w:r>
      <w:r w:rsidRPr="00F21A9D">
        <w:rPr>
          <w:rFonts w:hint="eastAsia"/>
          <w:sz w:val="28"/>
          <w:szCs w:val="28"/>
        </w:rPr>
        <w:t>，并根据专家意见进行</w:t>
      </w:r>
      <w:r w:rsidRPr="00F21A9D">
        <w:rPr>
          <w:sz w:val="28"/>
          <w:szCs w:val="28"/>
        </w:rPr>
        <w:t>了修改。</w:t>
      </w:r>
    </w:p>
    <w:p w:rsidR="00380DCD" w:rsidRPr="001C423C" w:rsidRDefault="00380DCD" w:rsidP="00D42B1B">
      <w:pPr>
        <w:pStyle w:val="1"/>
      </w:pPr>
      <w:bookmarkStart w:id="49" w:name="_Toc51751014"/>
      <w:r w:rsidRPr="001C423C">
        <w:t>主要技术内容说明</w:t>
      </w:r>
      <w:bookmarkEnd w:id="49"/>
    </w:p>
    <w:p w:rsidR="00380DCD" w:rsidRPr="001C423C" w:rsidRDefault="00FD0872" w:rsidP="00D42B1B">
      <w:pPr>
        <w:pStyle w:val="2"/>
      </w:pPr>
      <w:r w:rsidRPr="001C423C">
        <w:t xml:space="preserve"> </w:t>
      </w:r>
      <w:bookmarkStart w:id="50" w:name="_Toc51751015"/>
      <w:r w:rsidR="004C4363" w:rsidRPr="001C423C">
        <w:t>标准主要技术内容指标或要求确定的依据</w:t>
      </w:r>
      <w:bookmarkEnd w:id="50"/>
    </w:p>
    <w:p w:rsidR="003D76FE" w:rsidRPr="009C1ECC" w:rsidRDefault="003D76FE" w:rsidP="00A409BE">
      <w:pPr>
        <w:adjustRightInd/>
        <w:spacing w:line="360" w:lineRule="auto"/>
        <w:ind w:firstLineChars="200" w:firstLine="560"/>
        <w:rPr>
          <w:sz w:val="28"/>
          <w:szCs w:val="28"/>
        </w:rPr>
      </w:pPr>
      <w:bookmarkStart w:id="51" w:name="SectionMark5"/>
      <w:bookmarkStart w:id="52" w:name="_Toc70306913"/>
      <w:bookmarkStart w:id="53" w:name="_Toc131498537"/>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r w:rsidRPr="009C1ECC">
        <w:rPr>
          <w:sz w:val="28"/>
          <w:szCs w:val="28"/>
        </w:rPr>
        <w:t>《</w:t>
      </w:r>
      <w:r w:rsidR="004C4394">
        <w:rPr>
          <w:rFonts w:hint="eastAsia"/>
          <w:sz w:val="28"/>
          <w:szCs w:val="28"/>
        </w:rPr>
        <w:t>设施农业用地</w:t>
      </w:r>
      <w:r w:rsidRPr="009C1ECC">
        <w:rPr>
          <w:rFonts w:hint="eastAsia"/>
          <w:sz w:val="28"/>
          <w:szCs w:val="28"/>
        </w:rPr>
        <w:t>遥感</w:t>
      </w:r>
      <w:r w:rsidR="004C4394">
        <w:rPr>
          <w:rFonts w:hint="eastAsia"/>
          <w:sz w:val="28"/>
          <w:szCs w:val="28"/>
        </w:rPr>
        <w:t>监测技术规范</w:t>
      </w:r>
      <w:r w:rsidRPr="009C1ECC">
        <w:rPr>
          <w:sz w:val="28"/>
          <w:szCs w:val="28"/>
        </w:rPr>
        <w:t>》共分</w:t>
      </w:r>
      <w:r w:rsidRPr="009C1ECC">
        <w:rPr>
          <w:sz w:val="28"/>
          <w:szCs w:val="28"/>
        </w:rPr>
        <w:t>11</w:t>
      </w:r>
      <w:r w:rsidRPr="009C1ECC">
        <w:rPr>
          <w:sz w:val="28"/>
          <w:szCs w:val="28"/>
        </w:rPr>
        <w:t>章</w:t>
      </w:r>
      <w:r w:rsidR="00E12F35">
        <w:rPr>
          <w:rFonts w:hint="eastAsia"/>
          <w:sz w:val="28"/>
          <w:szCs w:val="28"/>
        </w:rPr>
        <w:t>，以及规范性</w:t>
      </w:r>
      <w:r w:rsidRPr="009C1ECC">
        <w:rPr>
          <w:sz w:val="28"/>
          <w:szCs w:val="28"/>
        </w:rPr>
        <w:t>附录</w:t>
      </w:r>
      <w:r w:rsidR="00E12F35">
        <w:rPr>
          <w:rFonts w:hint="eastAsia"/>
          <w:sz w:val="28"/>
          <w:szCs w:val="28"/>
        </w:rPr>
        <w:t>。其中，</w:t>
      </w:r>
      <w:r w:rsidRPr="009C1ECC">
        <w:rPr>
          <w:sz w:val="28"/>
          <w:szCs w:val="28"/>
        </w:rPr>
        <w:t>第</w:t>
      </w:r>
      <w:r w:rsidRPr="009C1ECC">
        <w:rPr>
          <w:sz w:val="28"/>
          <w:szCs w:val="28"/>
        </w:rPr>
        <w:t>1</w:t>
      </w:r>
      <w:r w:rsidRPr="009C1ECC">
        <w:rPr>
          <w:sz w:val="28"/>
          <w:szCs w:val="28"/>
        </w:rPr>
        <w:t>章</w:t>
      </w:r>
      <w:r w:rsidR="00E12F35">
        <w:rPr>
          <w:rFonts w:hint="eastAsia"/>
          <w:sz w:val="28"/>
          <w:szCs w:val="28"/>
        </w:rPr>
        <w:t>是</w:t>
      </w:r>
      <w:r w:rsidRPr="009C1ECC">
        <w:rPr>
          <w:sz w:val="28"/>
          <w:szCs w:val="28"/>
        </w:rPr>
        <w:t>范围、第</w:t>
      </w:r>
      <w:r w:rsidRPr="009C1ECC">
        <w:rPr>
          <w:sz w:val="28"/>
          <w:szCs w:val="28"/>
        </w:rPr>
        <w:t>2</w:t>
      </w:r>
      <w:r w:rsidRPr="009C1ECC">
        <w:rPr>
          <w:sz w:val="28"/>
          <w:szCs w:val="28"/>
        </w:rPr>
        <w:t>章</w:t>
      </w:r>
      <w:r w:rsidR="00E12F35">
        <w:rPr>
          <w:rFonts w:hint="eastAsia"/>
          <w:sz w:val="28"/>
          <w:szCs w:val="28"/>
        </w:rPr>
        <w:t>是</w:t>
      </w:r>
      <w:r w:rsidRPr="009C1ECC">
        <w:rPr>
          <w:sz w:val="28"/>
          <w:szCs w:val="28"/>
        </w:rPr>
        <w:t>规范性引用文件、第</w:t>
      </w:r>
      <w:r w:rsidRPr="009C1ECC">
        <w:rPr>
          <w:sz w:val="28"/>
          <w:szCs w:val="28"/>
        </w:rPr>
        <w:t>3</w:t>
      </w:r>
      <w:r w:rsidRPr="009C1ECC">
        <w:rPr>
          <w:sz w:val="28"/>
          <w:szCs w:val="28"/>
        </w:rPr>
        <w:t>章</w:t>
      </w:r>
      <w:r w:rsidR="00E12F35">
        <w:rPr>
          <w:rFonts w:hint="eastAsia"/>
          <w:sz w:val="28"/>
          <w:szCs w:val="28"/>
        </w:rPr>
        <w:t>是</w:t>
      </w:r>
      <w:r w:rsidRPr="009C1ECC">
        <w:rPr>
          <w:sz w:val="28"/>
          <w:szCs w:val="28"/>
        </w:rPr>
        <w:t>术语和定义、第</w:t>
      </w:r>
      <w:r w:rsidRPr="009C1ECC">
        <w:rPr>
          <w:sz w:val="28"/>
          <w:szCs w:val="28"/>
        </w:rPr>
        <w:t>4</w:t>
      </w:r>
      <w:r w:rsidRPr="009C1ECC">
        <w:rPr>
          <w:sz w:val="28"/>
          <w:szCs w:val="28"/>
        </w:rPr>
        <w:t>章</w:t>
      </w:r>
      <w:r w:rsidR="00E12F35">
        <w:rPr>
          <w:rFonts w:hint="eastAsia"/>
          <w:sz w:val="28"/>
          <w:szCs w:val="28"/>
        </w:rPr>
        <w:t>是</w:t>
      </w:r>
      <w:r w:rsidRPr="009C1ECC">
        <w:rPr>
          <w:sz w:val="28"/>
          <w:szCs w:val="28"/>
        </w:rPr>
        <w:t>缩略语、第</w:t>
      </w:r>
      <w:r w:rsidRPr="009C1ECC">
        <w:rPr>
          <w:sz w:val="28"/>
          <w:szCs w:val="28"/>
        </w:rPr>
        <w:t>5</w:t>
      </w:r>
      <w:r w:rsidRPr="009C1ECC">
        <w:rPr>
          <w:sz w:val="28"/>
          <w:szCs w:val="28"/>
        </w:rPr>
        <w:t>章</w:t>
      </w:r>
      <w:r w:rsidR="00E12F35">
        <w:rPr>
          <w:rFonts w:hint="eastAsia"/>
          <w:sz w:val="28"/>
          <w:szCs w:val="28"/>
        </w:rPr>
        <w:t>是</w:t>
      </w:r>
      <w:r w:rsidRPr="009C1ECC">
        <w:rPr>
          <w:rFonts w:hint="eastAsia"/>
          <w:sz w:val="28"/>
          <w:szCs w:val="28"/>
        </w:rPr>
        <w:t>基本要求</w:t>
      </w:r>
      <w:r w:rsidRPr="009C1ECC">
        <w:rPr>
          <w:sz w:val="28"/>
          <w:szCs w:val="28"/>
        </w:rPr>
        <w:t>、第</w:t>
      </w:r>
      <w:r w:rsidRPr="009C1ECC">
        <w:rPr>
          <w:sz w:val="28"/>
          <w:szCs w:val="28"/>
        </w:rPr>
        <w:t>6</w:t>
      </w:r>
      <w:r w:rsidRPr="009C1ECC">
        <w:rPr>
          <w:sz w:val="28"/>
          <w:szCs w:val="28"/>
        </w:rPr>
        <w:t>章</w:t>
      </w:r>
      <w:r w:rsidR="00E12F35">
        <w:rPr>
          <w:rFonts w:hint="eastAsia"/>
          <w:sz w:val="28"/>
          <w:szCs w:val="28"/>
        </w:rPr>
        <w:t>是</w:t>
      </w:r>
      <w:r w:rsidRPr="009C1ECC">
        <w:rPr>
          <w:rFonts w:hint="eastAsia"/>
          <w:sz w:val="28"/>
          <w:szCs w:val="28"/>
        </w:rPr>
        <w:t>监测流程</w:t>
      </w:r>
      <w:r w:rsidRPr="009C1ECC">
        <w:rPr>
          <w:sz w:val="28"/>
          <w:szCs w:val="28"/>
        </w:rPr>
        <w:t>、第</w:t>
      </w:r>
      <w:r w:rsidRPr="009C1ECC">
        <w:rPr>
          <w:sz w:val="28"/>
          <w:szCs w:val="28"/>
        </w:rPr>
        <w:t>7</w:t>
      </w:r>
      <w:r w:rsidRPr="009C1ECC">
        <w:rPr>
          <w:sz w:val="28"/>
          <w:szCs w:val="28"/>
        </w:rPr>
        <w:t>章</w:t>
      </w:r>
      <w:r w:rsidR="00E12F35">
        <w:rPr>
          <w:rFonts w:hint="eastAsia"/>
          <w:sz w:val="28"/>
          <w:szCs w:val="28"/>
        </w:rPr>
        <w:t>是</w:t>
      </w:r>
      <w:r w:rsidRPr="009C1ECC">
        <w:rPr>
          <w:rFonts w:hint="eastAsia"/>
          <w:sz w:val="28"/>
          <w:szCs w:val="28"/>
        </w:rPr>
        <w:t>数据获取与处理</w:t>
      </w:r>
      <w:r w:rsidRPr="009C1ECC">
        <w:rPr>
          <w:sz w:val="28"/>
          <w:szCs w:val="28"/>
        </w:rPr>
        <w:t>、第</w:t>
      </w:r>
      <w:r w:rsidRPr="009C1ECC">
        <w:rPr>
          <w:sz w:val="28"/>
          <w:szCs w:val="28"/>
        </w:rPr>
        <w:t>8</w:t>
      </w:r>
      <w:r w:rsidRPr="009C1ECC">
        <w:rPr>
          <w:sz w:val="28"/>
          <w:szCs w:val="28"/>
        </w:rPr>
        <w:t>章</w:t>
      </w:r>
      <w:r w:rsidR="00E12F35">
        <w:rPr>
          <w:rFonts w:hint="eastAsia"/>
          <w:sz w:val="28"/>
          <w:szCs w:val="28"/>
        </w:rPr>
        <w:t>是</w:t>
      </w:r>
      <w:r w:rsidR="00EE063C">
        <w:rPr>
          <w:rFonts w:hint="eastAsia"/>
          <w:sz w:val="28"/>
          <w:szCs w:val="28"/>
        </w:rPr>
        <w:t>设施农业</w:t>
      </w:r>
      <w:r w:rsidR="00EE063C">
        <w:rPr>
          <w:sz w:val="28"/>
          <w:szCs w:val="28"/>
        </w:rPr>
        <w:t>遥感分类</w:t>
      </w:r>
      <w:r w:rsidRPr="009C1ECC">
        <w:rPr>
          <w:sz w:val="28"/>
          <w:szCs w:val="28"/>
        </w:rPr>
        <w:t>、第</w:t>
      </w:r>
      <w:r w:rsidRPr="009C1ECC">
        <w:rPr>
          <w:sz w:val="28"/>
          <w:szCs w:val="28"/>
        </w:rPr>
        <w:t>9</w:t>
      </w:r>
      <w:r w:rsidRPr="009C1ECC">
        <w:rPr>
          <w:sz w:val="28"/>
          <w:szCs w:val="28"/>
        </w:rPr>
        <w:t>章</w:t>
      </w:r>
      <w:r w:rsidR="00E12F35">
        <w:rPr>
          <w:rFonts w:hint="eastAsia"/>
          <w:sz w:val="28"/>
          <w:szCs w:val="28"/>
        </w:rPr>
        <w:t>是监测结果</w:t>
      </w:r>
      <w:r w:rsidRPr="009C1ECC">
        <w:rPr>
          <w:rFonts w:hint="eastAsia"/>
          <w:sz w:val="28"/>
          <w:szCs w:val="28"/>
        </w:rPr>
        <w:t>精度</w:t>
      </w:r>
      <w:r w:rsidR="00E12F35">
        <w:rPr>
          <w:rFonts w:hint="eastAsia"/>
          <w:sz w:val="28"/>
          <w:szCs w:val="28"/>
        </w:rPr>
        <w:t>验证</w:t>
      </w:r>
      <w:r w:rsidRPr="009C1ECC">
        <w:rPr>
          <w:sz w:val="28"/>
          <w:szCs w:val="28"/>
        </w:rPr>
        <w:t>、第</w:t>
      </w:r>
      <w:r w:rsidRPr="009C1ECC">
        <w:rPr>
          <w:sz w:val="28"/>
          <w:szCs w:val="28"/>
        </w:rPr>
        <w:t>10</w:t>
      </w:r>
      <w:r w:rsidRPr="009C1ECC">
        <w:rPr>
          <w:sz w:val="28"/>
          <w:szCs w:val="28"/>
        </w:rPr>
        <w:t>章</w:t>
      </w:r>
      <w:r w:rsidR="00E12F35">
        <w:rPr>
          <w:rFonts w:hint="eastAsia"/>
          <w:sz w:val="28"/>
          <w:szCs w:val="28"/>
        </w:rPr>
        <w:t>是</w:t>
      </w:r>
      <w:r w:rsidR="004C4394">
        <w:rPr>
          <w:rFonts w:hint="eastAsia"/>
          <w:sz w:val="28"/>
          <w:szCs w:val="28"/>
        </w:rPr>
        <w:t>设施农业用地</w:t>
      </w:r>
      <w:r w:rsidRPr="009C1ECC">
        <w:rPr>
          <w:rFonts w:hint="eastAsia"/>
          <w:sz w:val="28"/>
          <w:szCs w:val="28"/>
        </w:rPr>
        <w:t>量算和统计</w:t>
      </w:r>
      <w:r w:rsidRPr="009C1ECC">
        <w:rPr>
          <w:sz w:val="28"/>
          <w:szCs w:val="28"/>
        </w:rPr>
        <w:t>、第</w:t>
      </w:r>
      <w:r w:rsidRPr="009C1ECC">
        <w:rPr>
          <w:sz w:val="28"/>
          <w:szCs w:val="28"/>
        </w:rPr>
        <w:t>11</w:t>
      </w:r>
      <w:r w:rsidRPr="009C1ECC">
        <w:rPr>
          <w:sz w:val="28"/>
          <w:szCs w:val="28"/>
        </w:rPr>
        <w:t>章</w:t>
      </w:r>
      <w:r w:rsidR="00E12F35">
        <w:rPr>
          <w:rFonts w:hint="eastAsia"/>
          <w:sz w:val="28"/>
          <w:szCs w:val="28"/>
        </w:rPr>
        <w:t>是</w:t>
      </w:r>
      <w:r w:rsidRPr="009C1ECC">
        <w:rPr>
          <w:rFonts w:hint="eastAsia"/>
          <w:sz w:val="28"/>
          <w:szCs w:val="28"/>
        </w:rPr>
        <w:t>监测专题产品制作</w:t>
      </w:r>
      <w:r w:rsidR="00E12F35">
        <w:rPr>
          <w:rFonts w:hint="eastAsia"/>
          <w:sz w:val="28"/>
          <w:szCs w:val="28"/>
        </w:rPr>
        <w:t>和监</w:t>
      </w:r>
      <w:r w:rsidR="00E12F35">
        <w:rPr>
          <w:rFonts w:hint="eastAsia"/>
          <w:sz w:val="28"/>
          <w:szCs w:val="28"/>
        </w:rPr>
        <w:lastRenderedPageBreak/>
        <w:t>测报告编写。规范性</w:t>
      </w:r>
      <w:r w:rsidRPr="009C1ECC">
        <w:rPr>
          <w:sz w:val="28"/>
          <w:szCs w:val="28"/>
        </w:rPr>
        <w:t>附录</w:t>
      </w:r>
      <w:r w:rsidRPr="009C1ECC">
        <w:rPr>
          <w:sz w:val="28"/>
          <w:szCs w:val="28"/>
        </w:rPr>
        <w:t>A</w:t>
      </w:r>
      <w:r w:rsidR="00E12F35">
        <w:rPr>
          <w:rFonts w:hint="eastAsia"/>
          <w:sz w:val="28"/>
          <w:szCs w:val="28"/>
        </w:rPr>
        <w:t>是</w:t>
      </w:r>
      <w:r w:rsidR="004C4394">
        <w:rPr>
          <w:rFonts w:hint="eastAsia"/>
          <w:sz w:val="28"/>
          <w:szCs w:val="28"/>
        </w:rPr>
        <w:t>设施农业用地</w:t>
      </w:r>
      <w:r w:rsidRPr="009C1ECC">
        <w:rPr>
          <w:rFonts w:hint="eastAsia"/>
          <w:sz w:val="28"/>
          <w:szCs w:val="28"/>
        </w:rPr>
        <w:t>遥感监测样本数据地面调查表</w:t>
      </w:r>
      <w:r w:rsidRPr="009C1ECC">
        <w:rPr>
          <w:sz w:val="28"/>
          <w:szCs w:val="28"/>
        </w:rPr>
        <w:t>。标准主要技术内容指标或要求确定的依据说明如下：</w:t>
      </w:r>
    </w:p>
    <w:p w:rsidR="00F05F4B" w:rsidRPr="001C423C" w:rsidRDefault="00DA59B1" w:rsidP="00D42B1B">
      <w:pPr>
        <w:pStyle w:val="3"/>
      </w:pPr>
      <w:r w:rsidRPr="001C423C">
        <w:t>范围</w:t>
      </w:r>
    </w:p>
    <w:p w:rsidR="00E12F35" w:rsidRDefault="00E12F35" w:rsidP="00EE063C">
      <w:pPr>
        <w:adjustRightInd/>
        <w:spacing w:line="360" w:lineRule="auto"/>
        <w:ind w:firstLineChars="200" w:firstLine="560"/>
        <w:rPr>
          <w:sz w:val="28"/>
          <w:szCs w:val="28"/>
        </w:rPr>
      </w:pPr>
      <w:r w:rsidRPr="005D4D5D">
        <w:rPr>
          <w:rFonts w:hint="eastAsia"/>
          <w:sz w:val="28"/>
          <w:szCs w:val="28"/>
        </w:rPr>
        <w:t>本标准立项的初衷是为</w:t>
      </w:r>
      <w:r>
        <w:rPr>
          <w:rFonts w:hint="eastAsia"/>
          <w:sz w:val="28"/>
          <w:szCs w:val="28"/>
        </w:rPr>
        <w:t>设施农业用地</w:t>
      </w:r>
      <w:r w:rsidRPr="005D4D5D">
        <w:rPr>
          <w:rFonts w:hint="eastAsia"/>
          <w:sz w:val="28"/>
          <w:szCs w:val="28"/>
        </w:rPr>
        <w:t>遥感监测业务提供一个规范性的标准，</w:t>
      </w:r>
      <w:r>
        <w:rPr>
          <w:rFonts w:hint="eastAsia"/>
          <w:sz w:val="28"/>
          <w:szCs w:val="28"/>
        </w:rPr>
        <w:t>填补设施农业用地监测领域的空白。因此，</w:t>
      </w:r>
      <w:r w:rsidR="00EE063C" w:rsidRPr="00EE063C">
        <w:rPr>
          <w:rFonts w:hint="eastAsia"/>
          <w:sz w:val="28"/>
          <w:szCs w:val="28"/>
        </w:rPr>
        <w:t>本标准规定了基于</w:t>
      </w:r>
      <w:r w:rsidR="00EE063C">
        <w:rPr>
          <w:rFonts w:hint="eastAsia"/>
          <w:sz w:val="28"/>
          <w:szCs w:val="28"/>
        </w:rPr>
        <w:t>遥感</w:t>
      </w:r>
      <w:r w:rsidR="00EE063C" w:rsidRPr="00EE063C">
        <w:rPr>
          <w:rFonts w:hint="eastAsia"/>
          <w:sz w:val="28"/>
          <w:szCs w:val="28"/>
        </w:rPr>
        <w:t>数据开展</w:t>
      </w:r>
      <w:r w:rsidR="00EE063C">
        <w:rPr>
          <w:rFonts w:hint="eastAsia"/>
          <w:sz w:val="28"/>
          <w:szCs w:val="28"/>
        </w:rPr>
        <w:t>设施农业</w:t>
      </w:r>
      <w:r w:rsidR="00EE063C">
        <w:rPr>
          <w:sz w:val="28"/>
          <w:szCs w:val="28"/>
        </w:rPr>
        <w:t>用地</w:t>
      </w:r>
      <w:r w:rsidR="00EE063C" w:rsidRPr="00EE063C">
        <w:rPr>
          <w:rFonts w:hint="eastAsia"/>
          <w:sz w:val="28"/>
          <w:szCs w:val="28"/>
        </w:rPr>
        <w:t>遥感监测</w:t>
      </w:r>
      <w:r>
        <w:rPr>
          <w:rFonts w:hint="eastAsia"/>
          <w:sz w:val="28"/>
          <w:szCs w:val="28"/>
        </w:rPr>
        <w:t>的流程、</w:t>
      </w:r>
      <w:r w:rsidRPr="005D4D5D">
        <w:rPr>
          <w:rFonts w:hint="eastAsia"/>
          <w:sz w:val="28"/>
          <w:szCs w:val="28"/>
        </w:rPr>
        <w:t>技术方法、</w:t>
      </w:r>
      <w:r>
        <w:rPr>
          <w:rFonts w:hint="eastAsia"/>
          <w:sz w:val="28"/>
          <w:szCs w:val="28"/>
        </w:rPr>
        <w:t>精度验证</w:t>
      </w:r>
      <w:r w:rsidRPr="005D4D5D">
        <w:rPr>
          <w:rFonts w:hint="eastAsia"/>
          <w:sz w:val="28"/>
          <w:szCs w:val="28"/>
        </w:rPr>
        <w:t>以及成果报告编写的基本要求</w:t>
      </w:r>
      <w:r w:rsidR="00EE063C" w:rsidRPr="00EE063C">
        <w:rPr>
          <w:rFonts w:hint="eastAsia"/>
          <w:sz w:val="28"/>
          <w:szCs w:val="28"/>
        </w:rPr>
        <w:t>。</w:t>
      </w:r>
      <w:r w:rsidRPr="005D4D5D">
        <w:rPr>
          <w:rFonts w:hint="eastAsia"/>
          <w:sz w:val="28"/>
          <w:szCs w:val="28"/>
        </w:rPr>
        <w:t>高分辨率卫星数据是指空间分辨率</w:t>
      </w:r>
      <w:r>
        <w:rPr>
          <w:rFonts w:hint="eastAsia"/>
          <w:sz w:val="28"/>
          <w:szCs w:val="28"/>
        </w:rPr>
        <w:t>优于</w:t>
      </w:r>
      <w:r>
        <w:rPr>
          <w:sz w:val="28"/>
          <w:szCs w:val="28"/>
        </w:rPr>
        <w:t>5</w:t>
      </w:r>
      <w:r w:rsidRPr="005D4D5D">
        <w:rPr>
          <w:sz w:val="28"/>
          <w:szCs w:val="28"/>
        </w:rPr>
        <w:t>m</w:t>
      </w:r>
      <w:r w:rsidRPr="005D4D5D">
        <w:rPr>
          <w:rFonts w:hint="eastAsia"/>
          <w:sz w:val="28"/>
          <w:szCs w:val="28"/>
        </w:rPr>
        <w:t>，具有多光谱谱段的卫星影像数据</w:t>
      </w:r>
      <w:r>
        <w:rPr>
          <w:rFonts w:hint="eastAsia"/>
          <w:sz w:val="28"/>
          <w:szCs w:val="28"/>
        </w:rPr>
        <w:t>。设施农业用地主要以温室和大棚为主要表现形式。</w:t>
      </w:r>
    </w:p>
    <w:p w:rsidR="00F123BF" w:rsidRPr="004D164B" w:rsidRDefault="00EE063C" w:rsidP="00EE063C">
      <w:pPr>
        <w:adjustRightInd/>
        <w:spacing w:line="360" w:lineRule="auto"/>
        <w:ind w:firstLineChars="200" w:firstLine="560"/>
        <w:rPr>
          <w:sz w:val="28"/>
          <w:szCs w:val="28"/>
        </w:rPr>
      </w:pPr>
      <w:r>
        <w:rPr>
          <w:sz w:val="28"/>
          <w:szCs w:val="28"/>
        </w:rPr>
        <w:t>设施农业用地</w:t>
      </w:r>
      <w:r w:rsidRPr="004D164B">
        <w:rPr>
          <w:sz w:val="28"/>
          <w:szCs w:val="28"/>
        </w:rPr>
        <w:t>不仅仅是总量上的数字</w:t>
      </w:r>
      <w:r w:rsidRPr="004D164B">
        <w:rPr>
          <w:rFonts w:hint="eastAsia"/>
          <w:sz w:val="28"/>
          <w:szCs w:val="28"/>
        </w:rPr>
        <w:t>，</w:t>
      </w:r>
      <w:r w:rsidRPr="004D164B">
        <w:rPr>
          <w:sz w:val="28"/>
          <w:szCs w:val="28"/>
        </w:rPr>
        <w:t>还需要提供其空间上的分布</w:t>
      </w:r>
      <w:r w:rsidRPr="004D164B">
        <w:rPr>
          <w:rFonts w:hint="eastAsia"/>
          <w:sz w:val="28"/>
          <w:szCs w:val="28"/>
        </w:rPr>
        <w:t>，遥感监测</w:t>
      </w:r>
      <w:r>
        <w:rPr>
          <w:rFonts w:hint="eastAsia"/>
          <w:sz w:val="28"/>
          <w:szCs w:val="28"/>
        </w:rPr>
        <w:t>设施农业用地</w:t>
      </w:r>
      <w:r w:rsidRPr="004D164B">
        <w:rPr>
          <w:rFonts w:hint="eastAsia"/>
          <w:sz w:val="28"/>
          <w:szCs w:val="28"/>
        </w:rPr>
        <w:t>的成本低、效率高、客观性强，监测的频率相比传统</w:t>
      </w:r>
      <w:r>
        <w:rPr>
          <w:rFonts w:hint="eastAsia"/>
          <w:sz w:val="28"/>
          <w:szCs w:val="28"/>
        </w:rPr>
        <w:t>方法也有巨大的优势，利用遥感</w:t>
      </w:r>
      <w:r w:rsidR="00E12F35">
        <w:rPr>
          <w:rFonts w:hint="eastAsia"/>
          <w:sz w:val="28"/>
          <w:szCs w:val="28"/>
        </w:rPr>
        <w:t>影像</w:t>
      </w:r>
      <w:r>
        <w:rPr>
          <w:rFonts w:hint="eastAsia"/>
          <w:sz w:val="28"/>
          <w:szCs w:val="28"/>
        </w:rPr>
        <w:t>监测区域乃至全国设施农业用地是</w:t>
      </w:r>
      <w:r w:rsidRPr="004D164B">
        <w:rPr>
          <w:rFonts w:hint="eastAsia"/>
          <w:sz w:val="28"/>
          <w:szCs w:val="28"/>
        </w:rPr>
        <w:t>可行的</w:t>
      </w:r>
      <w:r w:rsidRPr="004D164B">
        <w:rPr>
          <w:sz w:val="28"/>
          <w:szCs w:val="28"/>
        </w:rPr>
        <w:t>，监测精度可以保障。</w:t>
      </w:r>
      <w:r w:rsidR="00E12F35" w:rsidRPr="005D4D5D">
        <w:rPr>
          <w:rFonts w:hint="eastAsia"/>
          <w:sz w:val="28"/>
          <w:szCs w:val="28"/>
        </w:rPr>
        <w:t>标准内容基于目前已较为成熟可靠的技术方法，既保证了对当前</w:t>
      </w:r>
      <w:r w:rsidR="00E12F35">
        <w:rPr>
          <w:rFonts w:hint="eastAsia"/>
          <w:sz w:val="28"/>
          <w:szCs w:val="28"/>
        </w:rPr>
        <w:t>设施农业用地</w:t>
      </w:r>
      <w:r w:rsidR="00E12F35" w:rsidRPr="005D4D5D">
        <w:rPr>
          <w:rFonts w:hint="eastAsia"/>
          <w:sz w:val="28"/>
          <w:szCs w:val="28"/>
        </w:rPr>
        <w:t>遥感监测业务工作主要监测流程和指标的指导作用，也为今后各类</w:t>
      </w:r>
      <w:r w:rsidR="00E12F35">
        <w:rPr>
          <w:rFonts w:hint="eastAsia"/>
          <w:sz w:val="28"/>
          <w:szCs w:val="28"/>
        </w:rPr>
        <w:t>设施农业用地</w:t>
      </w:r>
      <w:r w:rsidR="00E12F35" w:rsidRPr="005D4D5D">
        <w:rPr>
          <w:rFonts w:hint="eastAsia"/>
          <w:sz w:val="28"/>
          <w:szCs w:val="28"/>
        </w:rPr>
        <w:t>遥感监测方法的改进保留了充足的余地。</w:t>
      </w:r>
    </w:p>
    <w:p w:rsidR="00B242CE" w:rsidRPr="0079385D" w:rsidRDefault="00B242CE" w:rsidP="00D42B1B">
      <w:pPr>
        <w:pStyle w:val="3"/>
      </w:pPr>
      <w:r w:rsidRPr="0079385D">
        <w:rPr>
          <w:rFonts w:hint="eastAsia"/>
        </w:rPr>
        <w:t>规范性性引用文件</w:t>
      </w:r>
    </w:p>
    <w:p w:rsidR="00B242CE" w:rsidRPr="001F5CD3" w:rsidRDefault="00B242CE" w:rsidP="00A409BE">
      <w:pPr>
        <w:adjustRightInd/>
        <w:spacing w:line="360" w:lineRule="auto"/>
        <w:ind w:firstLineChars="200" w:firstLine="560"/>
        <w:rPr>
          <w:sz w:val="28"/>
          <w:szCs w:val="28"/>
        </w:rPr>
      </w:pPr>
      <w:r w:rsidRPr="001F5CD3">
        <w:rPr>
          <w:rFonts w:hint="eastAsia"/>
          <w:sz w:val="28"/>
          <w:szCs w:val="28"/>
        </w:rPr>
        <w:t>在充分</w:t>
      </w:r>
      <w:r w:rsidR="009230DA">
        <w:rPr>
          <w:rFonts w:hint="eastAsia"/>
          <w:sz w:val="28"/>
          <w:szCs w:val="28"/>
        </w:rPr>
        <w:t>收集</w:t>
      </w:r>
      <w:r w:rsidR="009230DA">
        <w:rPr>
          <w:sz w:val="28"/>
          <w:szCs w:val="28"/>
        </w:rPr>
        <w:t>和分析</w:t>
      </w:r>
      <w:r w:rsidRPr="001F5CD3">
        <w:rPr>
          <w:rFonts w:hint="eastAsia"/>
          <w:sz w:val="28"/>
          <w:szCs w:val="28"/>
        </w:rPr>
        <w:t>当前国内已有的农业遥感相关标准的基础上，根据</w:t>
      </w:r>
      <w:r w:rsidR="004C4394">
        <w:rPr>
          <w:rFonts w:hint="eastAsia"/>
          <w:sz w:val="28"/>
          <w:szCs w:val="28"/>
        </w:rPr>
        <w:t>设施农业用地</w:t>
      </w:r>
      <w:r w:rsidRPr="001F5CD3">
        <w:rPr>
          <w:rFonts w:hint="eastAsia"/>
          <w:sz w:val="28"/>
          <w:szCs w:val="28"/>
        </w:rPr>
        <w:t>遥感监测的自身特点及技术流程需要，参考了相关领域的标准，包括《国家基本比例尺地形图分幅和编号》</w:t>
      </w:r>
      <w:r w:rsidR="009230DA">
        <w:rPr>
          <w:rFonts w:hint="eastAsia"/>
          <w:sz w:val="28"/>
          <w:szCs w:val="28"/>
        </w:rPr>
        <w:t>（</w:t>
      </w:r>
      <w:r w:rsidR="009230DA" w:rsidRPr="001F5CD3">
        <w:rPr>
          <w:rFonts w:hint="eastAsia"/>
          <w:sz w:val="28"/>
          <w:szCs w:val="28"/>
        </w:rPr>
        <w:t>GB/T 13989-2012</w:t>
      </w:r>
      <w:r w:rsidR="009230DA">
        <w:rPr>
          <w:sz w:val="28"/>
          <w:szCs w:val="28"/>
        </w:rPr>
        <w:t>）</w:t>
      </w:r>
      <w:r w:rsidRPr="001F5CD3">
        <w:rPr>
          <w:rFonts w:hint="eastAsia"/>
          <w:sz w:val="28"/>
          <w:szCs w:val="28"/>
        </w:rPr>
        <w:t>、《国家基本比例尺地图图式》</w:t>
      </w:r>
      <w:r w:rsidR="009230DA">
        <w:rPr>
          <w:rFonts w:hint="eastAsia"/>
          <w:sz w:val="28"/>
          <w:szCs w:val="28"/>
        </w:rPr>
        <w:t>（</w:t>
      </w:r>
      <w:r w:rsidR="009230DA" w:rsidRPr="001F5CD3">
        <w:rPr>
          <w:rFonts w:hint="eastAsia"/>
          <w:sz w:val="28"/>
          <w:szCs w:val="28"/>
        </w:rPr>
        <w:t>GB/T 20257-2017</w:t>
      </w:r>
      <w:r w:rsidR="009230DA">
        <w:rPr>
          <w:rFonts w:hint="eastAsia"/>
          <w:sz w:val="28"/>
          <w:szCs w:val="28"/>
        </w:rPr>
        <w:t>）</w:t>
      </w:r>
      <w:r w:rsidRPr="001F5CD3">
        <w:rPr>
          <w:rFonts w:hint="eastAsia"/>
          <w:sz w:val="28"/>
          <w:szCs w:val="28"/>
        </w:rPr>
        <w:t>、《卫星遥感影像植被指数产品规范》</w:t>
      </w:r>
      <w:r w:rsidR="009230DA">
        <w:rPr>
          <w:rFonts w:hint="eastAsia"/>
          <w:sz w:val="28"/>
          <w:szCs w:val="28"/>
        </w:rPr>
        <w:t>（</w:t>
      </w:r>
      <w:r w:rsidR="009230DA" w:rsidRPr="001F5CD3">
        <w:rPr>
          <w:rFonts w:hint="eastAsia"/>
          <w:sz w:val="28"/>
          <w:szCs w:val="28"/>
        </w:rPr>
        <w:t>GB/T 30115-2013</w:t>
      </w:r>
      <w:r w:rsidR="009230DA">
        <w:rPr>
          <w:sz w:val="28"/>
          <w:szCs w:val="28"/>
        </w:rPr>
        <w:t>）</w:t>
      </w:r>
      <w:r w:rsidRPr="001F5CD3">
        <w:rPr>
          <w:rFonts w:hint="eastAsia"/>
          <w:sz w:val="28"/>
          <w:szCs w:val="28"/>
        </w:rPr>
        <w:t>等。</w:t>
      </w:r>
    </w:p>
    <w:p w:rsidR="00B242CE" w:rsidRPr="009B29DD" w:rsidRDefault="00B242CE" w:rsidP="00A409BE">
      <w:pPr>
        <w:adjustRightInd/>
        <w:spacing w:line="360" w:lineRule="auto"/>
        <w:ind w:firstLineChars="200" w:firstLine="560"/>
        <w:rPr>
          <w:color w:val="000000" w:themeColor="text1"/>
          <w:sz w:val="28"/>
          <w:szCs w:val="28"/>
        </w:rPr>
      </w:pPr>
      <w:r w:rsidRPr="009B29DD">
        <w:rPr>
          <w:rFonts w:hint="eastAsia"/>
          <w:color w:val="000000" w:themeColor="text1"/>
          <w:sz w:val="28"/>
          <w:szCs w:val="28"/>
        </w:rPr>
        <w:lastRenderedPageBreak/>
        <w:t>其中</w:t>
      </w:r>
      <w:r w:rsidR="00E12F35" w:rsidRPr="009B29DD">
        <w:rPr>
          <w:rFonts w:hint="eastAsia"/>
          <w:color w:val="000000" w:themeColor="text1"/>
          <w:sz w:val="28"/>
          <w:szCs w:val="28"/>
        </w:rPr>
        <w:t>，</w:t>
      </w:r>
      <w:r w:rsidRPr="009B29DD">
        <w:rPr>
          <w:rFonts w:hint="eastAsia"/>
          <w:color w:val="000000" w:themeColor="text1"/>
          <w:sz w:val="28"/>
          <w:szCs w:val="28"/>
        </w:rPr>
        <w:t>《国家基本比例尺地形图分幅和编号》</w:t>
      </w:r>
      <w:r w:rsidR="00847F9C" w:rsidRPr="009B29DD">
        <w:rPr>
          <w:rFonts w:hint="eastAsia"/>
          <w:color w:val="000000" w:themeColor="text1"/>
          <w:sz w:val="28"/>
          <w:szCs w:val="28"/>
        </w:rPr>
        <w:t>（</w:t>
      </w:r>
      <w:r w:rsidR="00847F9C" w:rsidRPr="009B29DD">
        <w:rPr>
          <w:color w:val="000000" w:themeColor="text1"/>
          <w:sz w:val="28"/>
          <w:szCs w:val="28"/>
        </w:rPr>
        <w:t>GB/T 13989-2012</w:t>
      </w:r>
      <w:r w:rsidR="00847F9C" w:rsidRPr="009B29DD">
        <w:rPr>
          <w:rFonts w:hint="eastAsia"/>
          <w:color w:val="000000" w:themeColor="text1"/>
          <w:sz w:val="28"/>
          <w:szCs w:val="28"/>
        </w:rPr>
        <w:t>）</w:t>
      </w:r>
      <w:r w:rsidRPr="009B29DD">
        <w:rPr>
          <w:rFonts w:hint="eastAsia"/>
          <w:color w:val="000000" w:themeColor="text1"/>
          <w:sz w:val="28"/>
          <w:szCs w:val="28"/>
        </w:rPr>
        <w:t>主要是参考其基本比例尺的定义及分幅要求。</w:t>
      </w:r>
      <w:r w:rsidR="004C4394" w:rsidRPr="009B29DD">
        <w:rPr>
          <w:rFonts w:hint="eastAsia"/>
          <w:color w:val="000000" w:themeColor="text1"/>
          <w:sz w:val="28"/>
          <w:szCs w:val="28"/>
        </w:rPr>
        <w:t>设施农业用地</w:t>
      </w:r>
      <w:r w:rsidR="00EA62CD" w:rsidRPr="009B29DD">
        <w:rPr>
          <w:rFonts w:hint="eastAsia"/>
          <w:color w:val="000000" w:themeColor="text1"/>
          <w:sz w:val="28"/>
          <w:szCs w:val="28"/>
        </w:rPr>
        <w:t>遥感</w:t>
      </w:r>
      <w:r w:rsidRPr="009B29DD">
        <w:rPr>
          <w:rFonts w:hint="eastAsia"/>
          <w:color w:val="000000" w:themeColor="text1"/>
          <w:sz w:val="28"/>
          <w:szCs w:val="28"/>
        </w:rPr>
        <w:t>监测的监测区域较</w:t>
      </w:r>
      <w:r w:rsidR="00E12F35" w:rsidRPr="009B29DD">
        <w:rPr>
          <w:rFonts w:hint="eastAsia"/>
          <w:color w:val="000000" w:themeColor="text1"/>
          <w:sz w:val="28"/>
          <w:szCs w:val="28"/>
        </w:rPr>
        <w:t>小</w:t>
      </w:r>
      <w:r w:rsidRPr="009B29DD">
        <w:rPr>
          <w:rFonts w:hint="eastAsia"/>
          <w:color w:val="000000" w:themeColor="text1"/>
          <w:sz w:val="28"/>
          <w:szCs w:val="28"/>
        </w:rPr>
        <w:t>，方便与传统的地形图、正射影像图等资料进行比对分析等。《国家基本比例尺地图图式》</w:t>
      </w:r>
      <w:r w:rsidR="00EA62CD" w:rsidRPr="009B29DD">
        <w:rPr>
          <w:rFonts w:hint="eastAsia"/>
          <w:color w:val="000000" w:themeColor="text1"/>
          <w:sz w:val="28"/>
          <w:szCs w:val="28"/>
        </w:rPr>
        <w:t>（</w:t>
      </w:r>
      <w:r w:rsidR="00EA62CD" w:rsidRPr="009B29DD">
        <w:rPr>
          <w:rFonts w:hint="eastAsia"/>
          <w:color w:val="000000" w:themeColor="text1"/>
          <w:sz w:val="28"/>
          <w:szCs w:val="28"/>
        </w:rPr>
        <w:t>GB/T 20257-2017</w:t>
      </w:r>
      <w:r w:rsidR="00EA62CD" w:rsidRPr="009B29DD">
        <w:rPr>
          <w:rFonts w:hint="eastAsia"/>
          <w:color w:val="000000" w:themeColor="text1"/>
          <w:sz w:val="28"/>
          <w:szCs w:val="28"/>
        </w:rPr>
        <w:t>（所有部分）</w:t>
      </w:r>
      <w:r w:rsidR="00EA62CD" w:rsidRPr="009B29DD">
        <w:rPr>
          <w:color w:val="000000" w:themeColor="text1"/>
          <w:sz w:val="28"/>
          <w:szCs w:val="28"/>
        </w:rPr>
        <w:t>）</w:t>
      </w:r>
      <w:r w:rsidRPr="009B29DD">
        <w:rPr>
          <w:rFonts w:hint="eastAsia"/>
          <w:color w:val="000000" w:themeColor="text1"/>
          <w:sz w:val="28"/>
          <w:szCs w:val="28"/>
        </w:rPr>
        <w:t>主要用于指导相应比例尺的</w:t>
      </w:r>
      <w:r w:rsidR="004C4394" w:rsidRPr="009B29DD">
        <w:rPr>
          <w:rFonts w:hint="eastAsia"/>
          <w:color w:val="000000" w:themeColor="text1"/>
          <w:sz w:val="28"/>
          <w:szCs w:val="28"/>
        </w:rPr>
        <w:t>设施农业用地</w:t>
      </w:r>
      <w:r w:rsidR="00EA62CD" w:rsidRPr="009B29DD">
        <w:rPr>
          <w:rFonts w:hint="eastAsia"/>
          <w:color w:val="000000" w:themeColor="text1"/>
          <w:sz w:val="28"/>
          <w:szCs w:val="28"/>
        </w:rPr>
        <w:t>遥感</w:t>
      </w:r>
      <w:r w:rsidR="00EA62CD" w:rsidRPr="009B29DD">
        <w:rPr>
          <w:color w:val="000000" w:themeColor="text1"/>
          <w:sz w:val="28"/>
          <w:szCs w:val="28"/>
        </w:rPr>
        <w:t>监测</w:t>
      </w:r>
      <w:r w:rsidRPr="009B29DD">
        <w:rPr>
          <w:rFonts w:hint="eastAsia"/>
          <w:color w:val="000000" w:themeColor="text1"/>
          <w:sz w:val="28"/>
          <w:szCs w:val="28"/>
        </w:rPr>
        <w:t>成果的制图工作，对于</w:t>
      </w:r>
      <w:r w:rsidR="00EA62CD" w:rsidRPr="009B29DD">
        <w:rPr>
          <w:rFonts w:hint="eastAsia"/>
          <w:color w:val="000000" w:themeColor="text1"/>
          <w:sz w:val="28"/>
          <w:szCs w:val="28"/>
        </w:rPr>
        <w:t>规范化</w:t>
      </w:r>
      <w:r w:rsidR="004C4394" w:rsidRPr="009B29DD">
        <w:rPr>
          <w:rFonts w:hint="eastAsia"/>
          <w:color w:val="000000" w:themeColor="text1"/>
          <w:sz w:val="28"/>
          <w:szCs w:val="28"/>
        </w:rPr>
        <w:t>设施农业用地</w:t>
      </w:r>
      <w:r w:rsidRPr="009B29DD">
        <w:rPr>
          <w:rFonts w:hint="eastAsia"/>
          <w:color w:val="000000" w:themeColor="text1"/>
          <w:sz w:val="28"/>
          <w:szCs w:val="28"/>
        </w:rPr>
        <w:t>遥感监测成果制图具有参考意义。《卫星遥感影像植被指数产品规范》</w:t>
      </w:r>
      <w:r w:rsidR="00EA62CD" w:rsidRPr="009B29DD">
        <w:rPr>
          <w:rFonts w:hint="eastAsia"/>
          <w:color w:val="000000" w:themeColor="text1"/>
          <w:sz w:val="28"/>
          <w:szCs w:val="28"/>
        </w:rPr>
        <w:t>（</w:t>
      </w:r>
      <w:r w:rsidR="00EA62CD" w:rsidRPr="009B29DD">
        <w:rPr>
          <w:rFonts w:hint="eastAsia"/>
          <w:color w:val="000000" w:themeColor="text1"/>
          <w:sz w:val="28"/>
          <w:szCs w:val="28"/>
        </w:rPr>
        <w:t>GB/T 30115-2013</w:t>
      </w:r>
      <w:r w:rsidR="00EA62CD" w:rsidRPr="009B29DD">
        <w:rPr>
          <w:color w:val="000000" w:themeColor="text1"/>
          <w:sz w:val="28"/>
          <w:szCs w:val="28"/>
        </w:rPr>
        <w:t>）</w:t>
      </w:r>
      <w:r w:rsidRPr="009B29DD">
        <w:rPr>
          <w:rFonts w:hint="eastAsia"/>
          <w:color w:val="000000" w:themeColor="text1"/>
          <w:sz w:val="28"/>
          <w:szCs w:val="28"/>
        </w:rPr>
        <w:t>主要用于在</w:t>
      </w:r>
      <w:r w:rsidR="00161551" w:rsidRPr="009B29DD">
        <w:rPr>
          <w:rFonts w:hint="eastAsia"/>
          <w:color w:val="000000" w:themeColor="text1"/>
          <w:sz w:val="28"/>
          <w:szCs w:val="28"/>
        </w:rPr>
        <w:t>遥感</w:t>
      </w:r>
      <w:r w:rsidRPr="009B29DD">
        <w:rPr>
          <w:rFonts w:hint="eastAsia"/>
          <w:color w:val="000000" w:themeColor="text1"/>
          <w:sz w:val="28"/>
          <w:szCs w:val="28"/>
        </w:rPr>
        <w:t>数据</w:t>
      </w:r>
      <w:r w:rsidR="00161551" w:rsidRPr="009B29DD">
        <w:rPr>
          <w:rFonts w:hint="eastAsia"/>
          <w:color w:val="000000" w:themeColor="text1"/>
          <w:sz w:val="28"/>
          <w:szCs w:val="28"/>
        </w:rPr>
        <w:t>前</w:t>
      </w:r>
      <w:r w:rsidRPr="009B29DD">
        <w:rPr>
          <w:rFonts w:hint="eastAsia"/>
          <w:color w:val="000000" w:themeColor="text1"/>
          <w:sz w:val="28"/>
          <w:szCs w:val="28"/>
        </w:rPr>
        <w:t>处理时</w:t>
      </w:r>
      <w:r w:rsidR="00511FE7" w:rsidRPr="009B29DD">
        <w:rPr>
          <w:rFonts w:hint="eastAsia"/>
          <w:color w:val="000000" w:themeColor="text1"/>
          <w:sz w:val="28"/>
          <w:szCs w:val="28"/>
        </w:rPr>
        <w:t>指导</w:t>
      </w:r>
      <w:r w:rsidR="00161551" w:rsidRPr="009B29DD">
        <w:rPr>
          <w:rFonts w:hint="eastAsia"/>
          <w:color w:val="000000" w:themeColor="text1"/>
          <w:sz w:val="28"/>
          <w:szCs w:val="28"/>
        </w:rPr>
        <w:t>植被</w:t>
      </w:r>
      <w:r w:rsidRPr="009B29DD">
        <w:rPr>
          <w:rFonts w:hint="eastAsia"/>
          <w:color w:val="000000" w:themeColor="text1"/>
          <w:sz w:val="28"/>
          <w:szCs w:val="28"/>
        </w:rPr>
        <w:t>指数</w:t>
      </w:r>
      <w:r w:rsidR="00511FE7" w:rsidRPr="009B29DD">
        <w:rPr>
          <w:rFonts w:hint="eastAsia"/>
          <w:color w:val="000000" w:themeColor="text1"/>
          <w:sz w:val="28"/>
          <w:szCs w:val="28"/>
        </w:rPr>
        <w:t>的</w:t>
      </w:r>
      <w:r w:rsidRPr="009B29DD">
        <w:rPr>
          <w:rFonts w:hint="eastAsia"/>
          <w:color w:val="000000" w:themeColor="text1"/>
          <w:sz w:val="28"/>
          <w:szCs w:val="28"/>
        </w:rPr>
        <w:t>计算</w:t>
      </w:r>
      <w:r w:rsidR="00511FE7" w:rsidRPr="009B29DD">
        <w:rPr>
          <w:rFonts w:hint="eastAsia"/>
          <w:color w:val="000000" w:themeColor="text1"/>
          <w:sz w:val="28"/>
          <w:szCs w:val="28"/>
        </w:rPr>
        <w:t>与合成</w:t>
      </w:r>
      <w:r w:rsidRPr="009B29DD">
        <w:rPr>
          <w:rFonts w:hint="eastAsia"/>
          <w:color w:val="000000" w:themeColor="text1"/>
          <w:sz w:val="28"/>
          <w:szCs w:val="28"/>
        </w:rPr>
        <w:t>。</w:t>
      </w:r>
    </w:p>
    <w:p w:rsidR="00EE063C" w:rsidRPr="001F5CD3" w:rsidRDefault="00EE063C" w:rsidP="00A409BE">
      <w:pPr>
        <w:adjustRightInd/>
        <w:spacing w:line="360" w:lineRule="auto"/>
        <w:ind w:firstLineChars="200" w:firstLine="560"/>
        <w:rPr>
          <w:sz w:val="28"/>
          <w:szCs w:val="28"/>
        </w:rPr>
      </w:pPr>
      <w:r w:rsidRPr="00EE063C">
        <w:rPr>
          <w:rFonts w:hint="eastAsia"/>
          <w:sz w:val="28"/>
          <w:szCs w:val="28"/>
        </w:rPr>
        <w:t>《</w:t>
      </w:r>
      <w:r w:rsidRPr="00EE063C">
        <w:rPr>
          <w:rFonts w:hint="eastAsia"/>
          <w:sz w:val="28"/>
          <w:szCs w:val="28"/>
        </w:rPr>
        <w:t xml:space="preserve">GB/T 15968-2008 </w:t>
      </w:r>
      <w:r w:rsidRPr="00EE063C">
        <w:rPr>
          <w:rFonts w:hint="eastAsia"/>
          <w:sz w:val="28"/>
          <w:szCs w:val="28"/>
        </w:rPr>
        <w:t>遥感影像平面图制作规范》主要用于指导</w:t>
      </w:r>
      <w:r>
        <w:rPr>
          <w:rFonts w:hint="eastAsia"/>
          <w:sz w:val="28"/>
          <w:szCs w:val="28"/>
        </w:rPr>
        <w:t>设施农业</w:t>
      </w:r>
      <w:r>
        <w:rPr>
          <w:sz w:val="28"/>
          <w:szCs w:val="28"/>
        </w:rPr>
        <w:t>用地</w:t>
      </w:r>
      <w:r w:rsidRPr="00EE063C">
        <w:rPr>
          <w:rFonts w:hint="eastAsia"/>
          <w:sz w:val="28"/>
          <w:szCs w:val="28"/>
        </w:rPr>
        <w:t>遥感监测结果的专题图制作，该标准对遥感影像的平面图成图的基本要求如影像质量、平面精度、图幅尺寸等以及各不同比例尺遥感影像平面图的图像地面分辨率提出了具体的要求。</w:t>
      </w:r>
    </w:p>
    <w:p w:rsidR="00B242CE" w:rsidRPr="0079385D" w:rsidRDefault="00B242CE" w:rsidP="00D42B1B">
      <w:pPr>
        <w:pStyle w:val="3"/>
      </w:pPr>
      <w:r w:rsidRPr="0079385D">
        <w:rPr>
          <w:rFonts w:hint="eastAsia"/>
        </w:rPr>
        <w:t>术语和定义</w:t>
      </w:r>
    </w:p>
    <w:p w:rsidR="00B242CE" w:rsidRPr="00DB250D" w:rsidRDefault="00236B6A" w:rsidP="00A409BE">
      <w:pPr>
        <w:adjustRightInd/>
        <w:spacing w:line="360" w:lineRule="auto"/>
        <w:ind w:firstLineChars="200" w:firstLine="560"/>
        <w:rPr>
          <w:sz w:val="28"/>
          <w:szCs w:val="28"/>
        </w:rPr>
      </w:pPr>
      <w:r>
        <w:rPr>
          <w:rFonts w:hint="eastAsia"/>
          <w:sz w:val="28"/>
          <w:szCs w:val="28"/>
        </w:rPr>
        <w:t>术语</w:t>
      </w:r>
      <w:r w:rsidR="00B242CE" w:rsidRPr="00DB250D">
        <w:rPr>
          <w:rFonts w:hint="eastAsia"/>
          <w:sz w:val="28"/>
          <w:szCs w:val="28"/>
        </w:rPr>
        <w:t>和定义包含了</w:t>
      </w:r>
      <w:r w:rsidR="004C4394">
        <w:rPr>
          <w:rFonts w:hint="eastAsia"/>
          <w:sz w:val="28"/>
          <w:szCs w:val="28"/>
        </w:rPr>
        <w:t>设施农业用地</w:t>
      </w:r>
      <w:r w:rsidR="00B242CE" w:rsidRPr="00DB250D">
        <w:rPr>
          <w:rFonts w:hint="eastAsia"/>
          <w:sz w:val="28"/>
          <w:szCs w:val="28"/>
        </w:rPr>
        <w:t>遥感监测常用到的专业术语，包括</w:t>
      </w:r>
      <w:r w:rsidR="00EE063C">
        <w:rPr>
          <w:rFonts w:hint="eastAsia"/>
          <w:sz w:val="28"/>
          <w:szCs w:val="28"/>
        </w:rPr>
        <w:t>设施农业</w:t>
      </w:r>
      <w:r w:rsidR="00B242CE" w:rsidRPr="00DB250D">
        <w:rPr>
          <w:rFonts w:hint="eastAsia"/>
          <w:sz w:val="28"/>
          <w:szCs w:val="28"/>
        </w:rPr>
        <w:t>、遥感、像元、空间分辨率、高斯</w:t>
      </w:r>
      <w:r w:rsidR="00B242CE" w:rsidRPr="00DB250D">
        <w:rPr>
          <w:rFonts w:hint="eastAsia"/>
          <w:sz w:val="28"/>
          <w:szCs w:val="28"/>
        </w:rPr>
        <w:t>-</w:t>
      </w:r>
      <w:r w:rsidR="00B242CE" w:rsidRPr="00DB250D">
        <w:rPr>
          <w:rFonts w:hint="eastAsia"/>
          <w:sz w:val="28"/>
          <w:szCs w:val="28"/>
        </w:rPr>
        <w:t>克吕格投影、</w:t>
      </w:r>
      <w:r w:rsidR="00E12F35" w:rsidRPr="00E12F35">
        <w:rPr>
          <w:rFonts w:hint="eastAsia"/>
          <w:sz w:val="28"/>
          <w:szCs w:val="28"/>
        </w:rPr>
        <w:t>通用横轴墨卡托投影</w:t>
      </w:r>
      <w:r w:rsidR="00E12F35">
        <w:rPr>
          <w:rFonts w:hint="eastAsia"/>
          <w:sz w:val="28"/>
          <w:szCs w:val="28"/>
        </w:rPr>
        <w:t>、</w:t>
      </w:r>
      <w:r w:rsidR="00B242CE" w:rsidRPr="00DB250D">
        <w:rPr>
          <w:rFonts w:hint="eastAsia"/>
          <w:sz w:val="28"/>
          <w:szCs w:val="28"/>
        </w:rPr>
        <w:t>几何校正、</w:t>
      </w:r>
      <w:r w:rsidR="00E12F35">
        <w:rPr>
          <w:rFonts w:hint="eastAsia"/>
          <w:sz w:val="28"/>
          <w:szCs w:val="28"/>
        </w:rPr>
        <w:t>辐射定标、</w:t>
      </w:r>
      <w:r w:rsidR="00B242CE" w:rsidRPr="00DB250D">
        <w:rPr>
          <w:rFonts w:hint="eastAsia"/>
          <w:sz w:val="28"/>
          <w:szCs w:val="28"/>
        </w:rPr>
        <w:t>大气校正、</w:t>
      </w:r>
      <w:r w:rsidR="00E12F35">
        <w:rPr>
          <w:rFonts w:hint="eastAsia"/>
          <w:sz w:val="28"/>
          <w:szCs w:val="28"/>
        </w:rPr>
        <w:t>植被指数、归一化差值植被指数、</w:t>
      </w:r>
      <w:r w:rsidR="00EE063C">
        <w:rPr>
          <w:rFonts w:hint="eastAsia"/>
          <w:sz w:val="28"/>
          <w:szCs w:val="28"/>
        </w:rPr>
        <w:t>高</w:t>
      </w:r>
      <w:r w:rsidR="00E12F35">
        <w:rPr>
          <w:rFonts w:hint="eastAsia"/>
          <w:sz w:val="28"/>
          <w:szCs w:val="28"/>
        </w:rPr>
        <w:t>空间</w:t>
      </w:r>
      <w:r w:rsidR="00EE063C">
        <w:rPr>
          <w:rFonts w:hint="eastAsia"/>
          <w:sz w:val="28"/>
          <w:szCs w:val="28"/>
        </w:rPr>
        <w:t>分辨率卫星</w:t>
      </w:r>
      <w:r w:rsidR="00EE063C">
        <w:rPr>
          <w:sz w:val="28"/>
          <w:szCs w:val="28"/>
        </w:rPr>
        <w:t>影像</w:t>
      </w:r>
      <w:r w:rsidR="00B242CE" w:rsidRPr="00DB250D">
        <w:rPr>
          <w:rFonts w:hint="eastAsia"/>
          <w:sz w:val="28"/>
          <w:szCs w:val="28"/>
        </w:rPr>
        <w:t>、多时相影像、训练样本、验证样本、监督分类、非监督分类、</w:t>
      </w:r>
      <w:r w:rsidR="00E12F35">
        <w:rPr>
          <w:rFonts w:hint="eastAsia"/>
          <w:sz w:val="28"/>
          <w:szCs w:val="28"/>
        </w:rPr>
        <w:t>决策树分类、</w:t>
      </w:r>
      <w:r w:rsidR="00B242CE" w:rsidRPr="00DB250D">
        <w:rPr>
          <w:rFonts w:hint="eastAsia"/>
          <w:sz w:val="28"/>
          <w:szCs w:val="28"/>
        </w:rPr>
        <w:t>面向对象分类、目视判读等共</w:t>
      </w:r>
      <w:r w:rsidR="00E12F35">
        <w:rPr>
          <w:rFonts w:hint="eastAsia"/>
          <w:sz w:val="28"/>
          <w:szCs w:val="28"/>
        </w:rPr>
        <w:t>2</w:t>
      </w:r>
      <w:r w:rsidR="00E12F35">
        <w:rPr>
          <w:sz w:val="28"/>
          <w:szCs w:val="28"/>
        </w:rPr>
        <w:t>0</w:t>
      </w:r>
      <w:r>
        <w:rPr>
          <w:rFonts w:hint="eastAsia"/>
          <w:sz w:val="28"/>
          <w:szCs w:val="28"/>
        </w:rPr>
        <w:t>个专业名词。</w:t>
      </w:r>
      <w:r w:rsidR="00B242CE" w:rsidRPr="00DB250D">
        <w:rPr>
          <w:rFonts w:hint="eastAsia"/>
          <w:sz w:val="28"/>
          <w:szCs w:val="28"/>
        </w:rPr>
        <w:t>各名词的定义，对于已存在其他</w:t>
      </w:r>
      <w:r>
        <w:rPr>
          <w:rFonts w:hint="eastAsia"/>
          <w:sz w:val="28"/>
          <w:szCs w:val="28"/>
        </w:rPr>
        <w:t>相关国家标准中的定义，如目视判读、监督分类等，</w:t>
      </w:r>
      <w:r w:rsidR="00E12F35">
        <w:rPr>
          <w:rFonts w:hint="eastAsia"/>
          <w:sz w:val="28"/>
          <w:szCs w:val="28"/>
        </w:rPr>
        <w:t>则</w:t>
      </w:r>
      <w:r>
        <w:rPr>
          <w:rFonts w:hint="eastAsia"/>
          <w:sz w:val="28"/>
          <w:szCs w:val="28"/>
        </w:rPr>
        <w:t>直接进行引用</w:t>
      </w:r>
      <w:r w:rsidR="00E12F35">
        <w:rPr>
          <w:rFonts w:hint="eastAsia"/>
          <w:sz w:val="28"/>
          <w:szCs w:val="28"/>
        </w:rPr>
        <w:t>或</w:t>
      </w:r>
      <w:r w:rsidR="00E12F35">
        <w:rPr>
          <w:sz w:val="28"/>
          <w:szCs w:val="28"/>
        </w:rPr>
        <w:t>修改后引用</w:t>
      </w:r>
      <w:r>
        <w:rPr>
          <w:rFonts w:hint="eastAsia"/>
          <w:sz w:val="28"/>
          <w:szCs w:val="28"/>
        </w:rPr>
        <w:t>；</w:t>
      </w:r>
      <w:r w:rsidR="00B242CE" w:rsidRPr="00DB250D">
        <w:rPr>
          <w:rFonts w:hint="eastAsia"/>
          <w:sz w:val="28"/>
          <w:szCs w:val="28"/>
        </w:rPr>
        <w:t>对于部分尚未在其他标准中定义的专业术语</w:t>
      </w:r>
      <w:r>
        <w:rPr>
          <w:rFonts w:hint="eastAsia"/>
          <w:sz w:val="28"/>
          <w:szCs w:val="28"/>
        </w:rPr>
        <w:t>，则通过查阅相关专业论文、词典等资料，结合专业知识进行定义，</w:t>
      </w:r>
      <w:r w:rsidR="00E12F35">
        <w:rPr>
          <w:rFonts w:hint="eastAsia"/>
          <w:sz w:val="28"/>
          <w:szCs w:val="28"/>
        </w:rPr>
        <w:t>并</w:t>
      </w:r>
      <w:r w:rsidR="00B242CE" w:rsidRPr="00DB250D">
        <w:rPr>
          <w:rFonts w:hint="eastAsia"/>
          <w:sz w:val="28"/>
          <w:szCs w:val="28"/>
        </w:rPr>
        <w:t>咨询相关领域的专家最</w:t>
      </w:r>
      <w:r w:rsidR="00B242CE" w:rsidRPr="00DB250D">
        <w:rPr>
          <w:rFonts w:hint="eastAsia"/>
          <w:sz w:val="28"/>
          <w:szCs w:val="28"/>
        </w:rPr>
        <w:lastRenderedPageBreak/>
        <w:t>终确定。</w:t>
      </w:r>
    </w:p>
    <w:p w:rsidR="00B242CE" w:rsidRPr="0079385D" w:rsidRDefault="00B242CE" w:rsidP="00D42B1B">
      <w:pPr>
        <w:pStyle w:val="3"/>
      </w:pPr>
      <w:r w:rsidRPr="0079385D">
        <w:rPr>
          <w:rFonts w:hint="eastAsia"/>
        </w:rPr>
        <w:t>缩略语</w:t>
      </w:r>
    </w:p>
    <w:p w:rsidR="00B242CE" w:rsidRPr="00983D34" w:rsidRDefault="00983D34" w:rsidP="00A409BE">
      <w:pPr>
        <w:adjustRightInd/>
        <w:spacing w:line="360" w:lineRule="auto"/>
        <w:ind w:firstLineChars="200" w:firstLine="560"/>
        <w:rPr>
          <w:sz w:val="28"/>
          <w:szCs w:val="28"/>
        </w:rPr>
      </w:pPr>
      <w:r>
        <w:rPr>
          <w:rFonts w:hint="eastAsia"/>
          <w:sz w:val="28"/>
          <w:szCs w:val="28"/>
        </w:rPr>
        <w:t>本</w:t>
      </w:r>
      <w:r>
        <w:rPr>
          <w:sz w:val="28"/>
          <w:szCs w:val="28"/>
        </w:rPr>
        <w:t>标准给出了</w:t>
      </w:r>
      <w:r w:rsidR="00E12F35">
        <w:rPr>
          <w:sz w:val="28"/>
          <w:szCs w:val="28"/>
        </w:rPr>
        <w:t>8</w:t>
      </w:r>
      <w:r>
        <w:rPr>
          <w:rFonts w:hint="eastAsia"/>
          <w:sz w:val="28"/>
          <w:szCs w:val="28"/>
        </w:rPr>
        <w:t>个</w:t>
      </w:r>
      <w:r w:rsidR="00B242CE" w:rsidRPr="00983D34">
        <w:rPr>
          <w:rFonts w:hint="eastAsia"/>
          <w:sz w:val="28"/>
          <w:szCs w:val="28"/>
        </w:rPr>
        <w:t>缩略</w:t>
      </w:r>
      <w:r>
        <w:rPr>
          <w:rFonts w:hint="eastAsia"/>
          <w:sz w:val="28"/>
          <w:szCs w:val="28"/>
        </w:rPr>
        <w:t>语</w:t>
      </w:r>
      <w:r w:rsidR="00B242CE" w:rsidRPr="00983D34">
        <w:rPr>
          <w:rFonts w:hint="eastAsia"/>
          <w:sz w:val="28"/>
          <w:szCs w:val="28"/>
        </w:rPr>
        <w:t>，包括地理信息系统</w:t>
      </w:r>
      <w:r>
        <w:rPr>
          <w:rFonts w:hint="eastAsia"/>
          <w:sz w:val="28"/>
          <w:szCs w:val="28"/>
        </w:rPr>
        <w:t>（</w:t>
      </w:r>
      <w:r>
        <w:rPr>
          <w:rFonts w:hint="eastAsia"/>
          <w:sz w:val="28"/>
          <w:szCs w:val="28"/>
        </w:rPr>
        <w:t>GIS</w:t>
      </w:r>
      <w:r>
        <w:rPr>
          <w:sz w:val="28"/>
          <w:szCs w:val="28"/>
        </w:rPr>
        <w:t>）</w:t>
      </w:r>
      <w:r w:rsidR="00B242CE" w:rsidRPr="00983D34">
        <w:rPr>
          <w:rFonts w:hint="eastAsia"/>
          <w:sz w:val="28"/>
          <w:szCs w:val="28"/>
        </w:rPr>
        <w:t>、全球导航卫星系统</w:t>
      </w:r>
      <w:r>
        <w:rPr>
          <w:rFonts w:hint="eastAsia"/>
          <w:sz w:val="28"/>
          <w:szCs w:val="28"/>
        </w:rPr>
        <w:t>（</w:t>
      </w:r>
      <w:r>
        <w:rPr>
          <w:rFonts w:hint="eastAsia"/>
          <w:sz w:val="28"/>
          <w:szCs w:val="28"/>
        </w:rPr>
        <w:t>GNSS</w:t>
      </w:r>
      <w:r>
        <w:rPr>
          <w:sz w:val="28"/>
          <w:szCs w:val="28"/>
        </w:rPr>
        <w:t>）</w:t>
      </w:r>
      <w:r w:rsidR="00B242CE" w:rsidRPr="00983D34">
        <w:rPr>
          <w:rFonts w:hint="eastAsia"/>
          <w:sz w:val="28"/>
          <w:szCs w:val="28"/>
        </w:rPr>
        <w:t>、</w:t>
      </w:r>
      <w:r w:rsidR="00EE063C">
        <w:rPr>
          <w:rFonts w:hint="eastAsia"/>
          <w:sz w:val="28"/>
          <w:szCs w:val="28"/>
        </w:rPr>
        <w:t>中国</w:t>
      </w:r>
      <w:r w:rsidR="00EE063C">
        <w:rPr>
          <w:sz w:val="28"/>
          <w:szCs w:val="28"/>
        </w:rPr>
        <w:t>大地坐标系统（</w:t>
      </w:r>
      <w:r w:rsidR="00EE063C">
        <w:rPr>
          <w:rFonts w:hint="eastAsia"/>
          <w:sz w:val="28"/>
          <w:szCs w:val="28"/>
        </w:rPr>
        <w:t>CGCS</w:t>
      </w:r>
      <w:r w:rsidR="00EE063C">
        <w:rPr>
          <w:sz w:val="28"/>
          <w:szCs w:val="28"/>
        </w:rPr>
        <w:t>）</w:t>
      </w:r>
      <w:r w:rsidR="00EE063C">
        <w:rPr>
          <w:rFonts w:hint="eastAsia"/>
          <w:sz w:val="28"/>
          <w:szCs w:val="28"/>
        </w:rPr>
        <w:t>、归一化</w:t>
      </w:r>
      <w:r w:rsidR="00EE063C">
        <w:rPr>
          <w:sz w:val="28"/>
          <w:szCs w:val="28"/>
        </w:rPr>
        <w:t>差值植被指数（</w:t>
      </w:r>
      <w:r w:rsidR="00EE063C">
        <w:rPr>
          <w:rFonts w:hint="eastAsia"/>
          <w:sz w:val="28"/>
          <w:szCs w:val="28"/>
        </w:rPr>
        <w:t>NDVI</w:t>
      </w:r>
      <w:r w:rsidR="00EE063C">
        <w:rPr>
          <w:sz w:val="28"/>
          <w:szCs w:val="28"/>
        </w:rPr>
        <w:t>）</w:t>
      </w:r>
      <w:r w:rsidR="00EE063C" w:rsidRPr="00983D34">
        <w:rPr>
          <w:rFonts w:hint="eastAsia"/>
          <w:sz w:val="28"/>
          <w:szCs w:val="28"/>
        </w:rPr>
        <w:t>、</w:t>
      </w:r>
      <w:r w:rsidR="00B242CE" w:rsidRPr="00983D34">
        <w:rPr>
          <w:rFonts w:hint="eastAsia"/>
          <w:sz w:val="28"/>
          <w:szCs w:val="28"/>
        </w:rPr>
        <w:t>迭代自组织数据分析</w:t>
      </w:r>
      <w:r>
        <w:rPr>
          <w:rFonts w:hint="eastAsia"/>
          <w:sz w:val="28"/>
          <w:szCs w:val="28"/>
        </w:rPr>
        <w:t>（</w:t>
      </w:r>
      <w:r>
        <w:rPr>
          <w:rFonts w:hint="eastAsia"/>
          <w:sz w:val="28"/>
          <w:szCs w:val="28"/>
        </w:rPr>
        <w:t>ISODATA</w:t>
      </w:r>
      <w:r>
        <w:rPr>
          <w:sz w:val="28"/>
          <w:szCs w:val="28"/>
        </w:rPr>
        <w:t>）</w:t>
      </w:r>
      <w:r w:rsidR="00B242CE" w:rsidRPr="00983D34">
        <w:rPr>
          <w:rFonts w:hint="eastAsia"/>
          <w:sz w:val="28"/>
          <w:szCs w:val="28"/>
        </w:rPr>
        <w:t>、最大似然分类</w:t>
      </w:r>
      <w:r>
        <w:rPr>
          <w:rFonts w:hint="eastAsia"/>
          <w:sz w:val="28"/>
          <w:szCs w:val="28"/>
        </w:rPr>
        <w:t>（</w:t>
      </w:r>
      <w:r>
        <w:rPr>
          <w:rFonts w:hint="eastAsia"/>
          <w:sz w:val="28"/>
          <w:szCs w:val="28"/>
        </w:rPr>
        <w:t>MLC</w:t>
      </w:r>
      <w:r>
        <w:rPr>
          <w:sz w:val="28"/>
          <w:szCs w:val="28"/>
        </w:rPr>
        <w:t>）</w:t>
      </w:r>
      <w:r w:rsidR="00EE063C">
        <w:rPr>
          <w:rFonts w:hint="eastAsia"/>
          <w:sz w:val="28"/>
          <w:szCs w:val="28"/>
        </w:rPr>
        <w:t>、支持向量机（</w:t>
      </w:r>
      <w:r w:rsidR="00EE063C">
        <w:rPr>
          <w:rFonts w:hint="eastAsia"/>
          <w:sz w:val="28"/>
          <w:szCs w:val="28"/>
        </w:rPr>
        <w:t>SVM</w:t>
      </w:r>
      <w:r w:rsidR="00EE063C">
        <w:rPr>
          <w:sz w:val="28"/>
          <w:szCs w:val="28"/>
        </w:rPr>
        <w:t>）</w:t>
      </w:r>
      <w:r w:rsidR="00EE063C">
        <w:rPr>
          <w:rFonts w:hint="eastAsia"/>
          <w:sz w:val="28"/>
          <w:szCs w:val="28"/>
        </w:rPr>
        <w:t>和</w:t>
      </w:r>
      <w:r w:rsidR="00B242CE" w:rsidRPr="00983D34">
        <w:rPr>
          <w:rFonts w:hint="eastAsia"/>
          <w:sz w:val="28"/>
          <w:szCs w:val="28"/>
        </w:rPr>
        <w:t>随机森林</w:t>
      </w:r>
      <w:r>
        <w:rPr>
          <w:rFonts w:hint="eastAsia"/>
          <w:sz w:val="28"/>
          <w:szCs w:val="28"/>
        </w:rPr>
        <w:t>（</w:t>
      </w:r>
      <w:r>
        <w:rPr>
          <w:rFonts w:hint="eastAsia"/>
          <w:sz w:val="28"/>
          <w:szCs w:val="28"/>
        </w:rPr>
        <w:t>RF</w:t>
      </w:r>
      <w:r>
        <w:rPr>
          <w:sz w:val="28"/>
          <w:szCs w:val="28"/>
        </w:rPr>
        <w:t>）</w:t>
      </w:r>
      <w:r w:rsidR="00A02A28">
        <w:rPr>
          <w:rFonts w:hint="eastAsia"/>
          <w:sz w:val="28"/>
          <w:szCs w:val="28"/>
        </w:rPr>
        <w:t>。</w:t>
      </w:r>
      <w:r w:rsidR="00B242CE" w:rsidRPr="00983D34">
        <w:rPr>
          <w:rFonts w:hint="eastAsia"/>
          <w:sz w:val="28"/>
          <w:szCs w:val="28"/>
        </w:rPr>
        <w:t>这些名词都是本行业常用的缩略语，符合专业性、准确性、简洁性的要求。</w:t>
      </w:r>
    </w:p>
    <w:p w:rsidR="00286B3B" w:rsidRPr="00286B3B" w:rsidRDefault="00286B3B" w:rsidP="00D42B1B">
      <w:pPr>
        <w:pStyle w:val="3"/>
      </w:pPr>
      <w:bookmarkStart w:id="54" w:name="_Toc533587551"/>
      <w:r w:rsidRPr="00286B3B">
        <w:rPr>
          <w:rFonts w:hint="eastAsia"/>
        </w:rPr>
        <w:t>基本要求</w:t>
      </w:r>
      <w:bookmarkEnd w:id="54"/>
    </w:p>
    <w:p w:rsidR="00286B3B" w:rsidRPr="00716726" w:rsidRDefault="00286B3B" w:rsidP="00A409BE">
      <w:pPr>
        <w:adjustRightInd/>
        <w:spacing w:line="360" w:lineRule="auto"/>
        <w:ind w:firstLineChars="200" w:firstLine="560"/>
        <w:rPr>
          <w:sz w:val="28"/>
          <w:szCs w:val="28"/>
        </w:rPr>
      </w:pPr>
      <w:r w:rsidRPr="00716726">
        <w:rPr>
          <w:sz w:val="28"/>
          <w:szCs w:val="28"/>
        </w:rPr>
        <w:t>基本要求规定了</w:t>
      </w:r>
      <w:r w:rsidR="004C4394">
        <w:rPr>
          <w:sz w:val="28"/>
          <w:szCs w:val="28"/>
        </w:rPr>
        <w:t>设施农业用地</w:t>
      </w:r>
      <w:r w:rsidRPr="00716726">
        <w:rPr>
          <w:sz w:val="28"/>
          <w:szCs w:val="28"/>
        </w:rPr>
        <w:t>遥感监测中对于空间基准</w:t>
      </w:r>
      <w:r w:rsidR="00501145">
        <w:rPr>
          <w:rFonts w:hint="eastAsia"/>
          <w:sz w:val="28"/>
          <w:szCs w:val="28"/>
        </w:rPr>
        <w:t>、分幅和编号、监测时间等的要求。这些要求</w:t>
      </w:r>
      <w:r w:rsidRPr="00716726">
        <w:rPr>
          <w:rFonts w:hint="eastAsia"/>
          <w:sz w:val="28"/>
          <w:szCs w:val="28"/>
        </w:rPr>
        <w:t>需要在</w:t>
      </w:r>
      <w:r w:rsidR="004C4394">
        <w:rPr>
          <w:rFonts w:hint="eastAsia"/>
          <w:sz w:val="28"/>
          <w:szCs w:val="28"/>
        </w:rPr>
        <w:t>设施农业用地</w:t>
      </w:r>
      <w:r w:rsidRPr="00716726">
        <w:rPr>
          <w:rFonts w:hint="eastAsia"/>
          <w:sz w:val="28"/>
          <w:szCs w:val="28"/>
        </w:rPr>
        <w:t>遥感监测之前进行明确规定，同时，也是保障不同</w:t>
      </w:r>
      <w:r w:rsidR="004C4394">
        <w:rPr>
          <w:rFonts w:hint="eastAsia"/>
          <w:sz w:val="28"/>
          <w:szCs w:val="28"/>
        </w:rPr>
        <w:t>设施农业用地</w:t>
      </w:r>
      <w:r w:rsidRPr="00716726">
        <w:rPr>
          <w:rFonts w:hint="eastAsia"/>
          <w:sz w:val="28"/>
          <w:szCs w:val="28"/>
        </w:rPr>
        <w:t>遥感监测成果之间通用性的重要保证。</w:t>
      </w:r>
    </w:p>
    <w:p w:rsidR="00ED7174" w:rsidRPr="00D42B1B" w:rsidRDefault="00286B3B" w:rsidP="00D42B1B">
      <w:pPr>
        <w:pStyle w:val="4"/>
      </w:pPr>
      <w:bookmarkStart w:id="55" w:name="_Toc533587552"/>
      <w:r w:rsidRPr="00D42B1B">
        <w:rPr>
          <w:rFonts w:hint="eastAsia"/>
        </w:rPr>
        <w:t>空间基准</w:t>
      </w:r>
      <w:bookmarkEnd w:id="55"/>
    </w:p>
    <w:p w:rsidR="00ED7174" w:rsidRPr="00501145" w:rsidRDefault="00286B3B" w:rsidP="00A409BE">
      <w:pPr>
        <w:adjustRightInd/>
        <w:spacing w:line="360" w:lineRule="auto"/>
        <w:ind w:firstLineChars="200" w:firstLine="560"/>
        <w:rPr>
          <w:sz w:val="28"/>
          <w:szCs w:val="28"/>
        </w:rPr>
      </w:pPr>
      <w:r w:rsidRPr="00501145">
        <w:rPr>
          <w:sz w:val="28"/>
          <w:szCs w:val="28"/>
        </w:rPr>
        <w:t>空间基准包括了大地基准</w:t>
      </w:r>
      <w:r w:rsidRPr="00501145">
        <w:rPr>
          <w:rFonts w:hint="eastAsia"/>
          <w:sz w:val="28"/>
          <w:szCs w:val="28"/>
        </w:rPr>
        <w:t>、高程</w:t>
      </w:r>
      <w:r w:rsidRPr="00501145">
        <w:rPr>
          <w:sz w:val="28"/>
          <w:szCs w:val="28"/>
        </w:rPr>
        <w:t>基准和投影方式三大类内容</w:t>
      </w:r>
      <w:r w:rsidRPr="00501145">
        <w:rPr>
          <w:rFonts w:hint="eastAsia"/>
          <w:sz w:val="28"/>
          <w:szCs w:val="28"/>
        </w:rPr>
        <w:t>。</w:t>
      </w:r>
      <w:r w:rsidRPr="00501145">
        <w:rPr>
          <w:sz w:val="28"/>
          <w:szCs w:val="28"/>
        </w:rPr>
        <w:t>其中大地基准要求采用</w:t>
      </w:r>
      <w:r w:rsidRPr="00501145">
        <w:rPr>
          <w:sz w:val="28"/>
          <w:szCs w:val="28"/>
        </w:rPr>
        <w:t>2000</w:t>
      </w:r>
      <w:r w:rsidRPr="00501145">
        <w:rPr>
          <w:sz w:val="28"/>
          <w:szCs w:val="28"/>
        </w:rPr>
        <w:t>国家大地坐标系（</w:t>
      </w:r>
      <w:r w:rsidRPr="00501145">
        <w:rPr>
          <w:sz w:val="28"/>
          <w:szCs w:val="28"/>
        </w:rPr>
        <w:t>CGCS2000</w:t>
      </w:r>
      <w:r w:rsidRPr="00501145">
        <w:rPr>
          <w:rFonts w:hint="eastAsia"/>
          <w:sz w:val="28"/>
          <w:szCs w:val="28"/>
        </w:rPr>
        <w:t>），</w:t>
      </w:r>
      <w:r w:rsidRPr="00501145">
        <w:rPr>
          <w:rFonts w:hint="eastAsia"/>
          <w:sz w:val="28"/>
          <w:szCs w:val="28"/>
        </w:rPr>
        <w:t>C</w:t>
      </w:r>
      <w:r w:rsidRPr="00501145">
        <w:rPr>
          <w:sz w:val="28"/>
          <w:szCs w:val="28"/>
        </w:rPr>
        <w:t>GCS2000</w:t>
      </w:r>
      <w:r w:rsidRPr="00501145">
        <w:rPr>
          <w:rFonts w:hint="eastAsia"/>
          <w:sz w:val="28"/>
          <w:szCs w:val="28"/>
        </w:rPr>
        <w:t>是测绘</w:t>
      </w:r>
      <w:r w:rsidRPr="00501145">
        <w:rPr>
          <w:sz w:val="28"/>
          <w:szCs w:val="28"/>
        </w:rPr>
        <w:t>编制国家</w:t>
      </w:r>
      <w:hyperlink r:id="rId10" w:tgtFrame="_blank" w:history="1">
        <w:r w:rsidRPr="00501145">
          <w:rPr>
            <w:sz w:val="28"/>
            <w:szCs w:val="28"/>
          </w:rPr>
          <w:t>基本比例尺地图</w:t>
        </w:r>
      </w:hyperlink>
      <w:r w:rsidRPr="00501145">
        <w:rPr>
          <w:sz w:val="28"/>
          <w:szCs w:val="28"/>
        </w:rPr>
        <w:t>的基础</w:t>
      </w:r>
      <w:r w:rsidR="005129F6">
        <w:rPr>
          <w:rFonts w:hint="eastAsia"/>
          <w:sz w:val="28"/>
          <w:szCs w:val="28"/>
        </w:rPr>
        <w:t>。</w:t>
      </w:r>
      <w:r w:rsidRPr="00501145">
        <w:rPr>
          <w:rFonts w:hint="eastAsia"/>
          <w:sz w:val="28"/>
          <w:szCs w:val="28"/>
        </w:rPr>
        <w:t>经国务院批准，我国自</w:t>
      </w:r>
      <w:r w:rsidRPr="00501145">
        <w:rPr>
          <w:rFonts w:hint="eastAsia"/>
          <w:sz w:val="28"/>
          <w:szCs w:val="28"/>
        </w:rPr>
        <w:t>2008</w:t>
      </w:r>
      <w:r w:rsidRPr="00501145">
        <w:rPr>
          <w:rFonts w:hint="eastAsia"/>
          <w:sz w:val="28"/>
          <w:szCs w:val="28"/>
        </w:rPr>
        <w:t>年</w:t>
      </w:r>
      <w:r w:rsidRPr="00501145">
        <w:rPr>
          <w:rFonts w:hint="eastAsia"/>
          <w:sz w:val="28"/>
          <w:szCs w:val="28"/>
        </w:rPr>
        <w:t>7</w:t>
      </w:r>
      <w:r w:rsidRPr="00501145">
        <w:rPr>
          <w:rFonts w:hint="eastAsia"/>
          <w:sz w:val="28"/>
          <w:szCs w:val="28"/>
        </w:rPr>
        <w:t>月</w:t>
      </w:r>
      <w:r w:rsidRPr="00501145">
        <w:rPr>
          <w:rFonts w:hint="eastAsia"/>
          <w:sz w:val="28"/>
          <w:szCs w:val="28"/>
        </w:rPr>
        <w:t>1</w:t>
      </w:r>
      <w:r w:rsidRPr="00501145">
        <w:rPr>
          <w:rFonts w:hint="eastAsia"/>
          <w:sz w:val="28"/>
          <w:szCs w:val="28"/>
        </w:rPr>
        <w:t>日起启用</w:t>
      </w:r>
      <w:r w:rsidRPr="00501145">
        <w:rPr>
          <w:rFonts w:hint="eastAsia"/>
          <w:sz w:val="28"/>
          <w:szCs w:val="28"/>
        </w:rPr>
        <w:t>C</w:t>
      </w:r>
      <w:r w:rsidRPr="00501145">
        <w:rPr>
          <w:sz w:val="28"/>
          <w:szCs w:val="28"/>
        </w:rPr>
        <w:t>GCS2000</w:t>
      </w:r>
      <w:r w:rsidRPr="00501145">
        <w:rPr>
          <w:rFonts w:hint="eastAsia"/>
          <w:sz w:val="28"/>
          <w:szCs w:val="28"/>
        </w:rPr>
        <w:t>，到</w:t>
      </w:r>
      <w:r w:rsidRPr="00501145">
        <w:rPr>
          <w:rFonts w:hint="eastAsia"/>
          <w:sz w:val="28"/>
          <w:szCs w:val="28"/>
        </w:rPr>
        <w:t>2018</w:t>
      </w:r>
      <w:r w:rsidRPr="00501145">
        <w:rPr>
          <w:rFonts w:hint="eastAsia"/>
          <w:sz w:val="28"/>
          <w:szCs w:val="28"/>
        </w:rPr>
        <w:t>年全面完成</w:t>
      </w:r>
      <w:r w:rsidRPr="00501145">
        <w:rPr>
          <w:rFonts w:hint="eastAsia"/>
          <w:sz w:val="28"/>
          <w:szCs w:val="28"/>
        </w:rPr>
        <w:t>C</w:t>
      </w:r>
      <w:r w:rsidRPr="00501145">
        <w:rPr>
          <w:sz w:val="28"/>
          <w:szCs w:val="28"/>
        </w:rPr>
        <w:t>GCS2000</w:t>
      </w:r>
      <w:r w:rsidR="00ED7174" w:rsidRPr="00501145">
        <w:rPr>
          <w:rFonts w:hint="eastAsia"/>
          <w:sz w:val="28"/>
          <w:szCs w:val="28"/>
        </w:rPr>
        <w:t>转换工作，</w:t>
      </w:r>
      <w:r w:rsidR="00ED7174" w:rsidRPr="00501145">
        <w:rPr>
          <w:sz w:val="28"/>
          <w:szCs w:val="28"/>
        </w:rPr>
        <w:t>因此</w:t>
      </w:r>
      <w:r w:rsidR="004C4394">
        <w:rPr>
          <w:rFonts w:hint="eastAsia"/>
          <w:sz w:val="28"/>
          <w:szCs w:val="28"/>
        </w:rPr>
        <w:t>设施农业用地</w:t>
      </w:r>
      <w:r w:rsidRPr="00501145">
        <w:rPr>
          <w:rFonts w:hint="eastAsia"/>
          <w:sz w:val="28"/>
          <w:szCs w:val="28"/>
        </w:rPr>
        <w:t>遥感监测制图的大地基准应当与</w:t>
      </w:r>
      <w:r w:rsidR="00ED7174" w:rsidRPr="00501145">
        <w:rPr>
          <w:rFonts w:hint="eastAsia"/>
          <w:sz w:val="28"/>
          <w:szCs w:val="28"/>
        </w:rPr>
        <w:t>C</w:t>
      </w:r>
      <w:r w:rsidR="00ED7174" w:rsidRPr="00501145">
        <w:rPr>
          <w:sz w:val="28"/>
          <w:szCs w:val="28"/>
        </w:rPr>
        <w:t>GCS2000</w:t>
      </w:r>
      <w:r w:rsidRPr="00501145">
        <w:rPr>
          <w:rFonts w:hint="eastAsia"/>
          <w:sz w:val="28"/>
          <w:szCs w:val="28"/>
        </w:rPr>
        <w:t>保持一致，</w:t>
      </w:r>
      <w:r w:rsidR="00ED7174" w:rsidRPr="00501145">
        <w:rPr>
          <w:rFonts w:hint="eastAsia"/>
          <w:sz w:val="28"/>
          <w:szCs w:val="28"/>
        </w:rPr>
        <w:t>确保成果的空间一致性和</w:t>
      </w:r>
      <w:r w:rsidRPr="00501145">
        <w:rPr>
          <w:rFonts w:hint="eastAsia"/>
          <w:sz w:val="28"/>
          <w:szCs w:val="28"/>
        </w:rPr>
        <w:t>通用性。</w:t>
      </w:r>
    </w:p>
    <w:p w:rsidR="00286B3B" w:rsidRPr="00501145" w:rsidRDefault="00286B3B" w:rsidP="00A409BE">
      <w:pPr>
        <w:adjustRightInd/>
        <w:spacing w:line="360" w:lineRule="auto"/>
        <w:ind w:firstLineChars="200" w:firstLine="560"/>
        <w:rPr>
          <w:sz w:val="28"/>
          <w:szCs w:val="28"/>
        </w:rPr>
      </w:pPr>
      <w:r w:rsidRPr="00501145">
        <w:rPr>
          <w:sz w:val="28"/>
          <w:szCs w:val="28"/>
        </w:rPr>
        <w:t>高程基准</w:t>
      </w:r>
      <w:r w:rsidR="00ED7174" w:rsidRPr="00501145">
        <w:rPr>
          <w:rFonts w:hint="eastAsia"/>
          <w:sz w:val="28"/>
          <w:szCs w:val="28"/>
        </w:rPr>
        <w:t>要求</w:t>
      </w:r>
      <w:r w:rsidR="00ED7174" w:rsidRPr="00501145">
        <w:rPr>
          <w:sz w:val="28"/>
          <w:szCs w:val="28"/>
        </w:rPr>
        <w:t>采用</w:t>
      </w:r>
      <w:r w:rsidRPr="00501145">
        <w:rPr>
          <w:rFonts w:hint="eastAsia"/>
          <w:sz w:val="28"/>
          <w:szCs w:val="28"/>
        </w:rPr>
        <w:t>1</w:t>
      </w:r>
      <w:r w:rsidRPr="00501145">
        <w:rPr>
          <w:sz w:val="28"/>
          <w:szCs w:val="28"/>
        </w:rPr>
        <w:t>985</w:t>
      </w:r>
      <w:r w:rsidRPr="00501145">
        <w:rPr>
          <w:sz w:val="28"/>
          <w:szCs w:val="28"/>
        </w:rPr>
        <w:t>国家高程基准</w:t>
      </w:r>
      <w:r w:rsidR="00ED7174" w:rsidRPr="00501145">
        <w:rPr>
          <w:rFonts w:hint="eastAsia"/>
          <w:sz w:val="28"/>
          <w:szCs w:val="28"/>
        </w:rPr>
        <w:t>，</w:t>
      </w:r>
      <w:r w:rsidRPr="00501145">
        <w:rPr>
          <w:rFonts w:hint="eastAsia"/>
          <w:sz w:val="28"/>
          <w:szCs w:val="28"/>
        </w:rPr>
        <w:t>根据《国务院关于启用“</w:t>
      </w:r>
      <w:r w:rsidRPr="00501145">
        <w:rPr>
          <w:rFonts w:hint="eastAsia"/>
          <w:sz w:val="28"/>
          <w:szCs w:val="28"/>
        </w:rPr>
        <w:t>1985</w:t>
      </w:r>
      <w:r w:rsidR="00ED7174" w:rsidRPr="00501145">
        <w:rPr>
          <w:rFonts w:hint="eastAsia"/>
          <w:sz w:val="28"/>
          <w:szCs w:val="28"/>
        </w:rPr>
        <w:t>国家高程基准”的批复》，</w:t>
      </w:r>
      <w:r w:rsidRPr="00501145">
        <w:rPr>
          <w:rFonts w:hint="eastAsia"/>
          <w:sz w:val="28"/>
          <w:szCs w:val="28"/>
        </w:rPr>
        <w:t>同意启用新的国家高程基准面数据，即“</w:t>
      </w:r>
      <w:r w:rsidRPr="00501145">
        <w:rPr>
          <w:rFonts w:hint="eastAsia"/>
          <w:sz w:val="28"/>
          <w:szCs w:val="28"/>
        </w:rPr>
        <w:t>1985</w:t>
      </w:r>
      <w:r w:rsidRPr="00501145">
        <w:rPr>
          <w:rFonts w:hint="eastAsia"/>
          <w:sz w:val="28"/>
          <w:szCs w:val="28"/>
        </w:rPr>
        <w:t>国家高程基准”，</w:t>
      </w:r>
      <w:r w:rsidR="00ED7174" w:rsidRPr="00501145">
        <w:rPr>
          <w:rFonts w:hint="eastAsia"/>
          <w:sz w:val="28"/>
          <w:szCs w:val="28"/>
        </w:rPr>
        <w:t>并作为全国新的统一的高程控制系统，</w:t>
      </w:r>
      <w:r w:rsidR="004C4394">
        <w:rPr>
          <w:rFonts w:hint="eastAsia"/>
          <w:sz w:val="28"/>
          <w:szCs w:val="28"/>
        </w:rPr>
        <w:t>设</w:t>
      </w:r>
      <w:r w:rsidR="004C4394">
        <w:rPr>
          <w:rFonts w:hint="eastAsia"/>
          <w:sz w:val="28"/>
          <w:szCs w:val="28"/>
        </w:rPr>
        <w:lastRenderedPageBreak/>
        <w:t>施农业用地</w:t>
      </w:r>
      <w:r w:rsidRPr="00501145">
        <w:rPr>
          <w:rFonts w:hint="eastAsia"/>
          <w:sz w:val="28"/>
          <w:szCs w:val="28"/>
        </w:rPr>
        <w:t>遥感监测成果所使用的</w:t>
      </w:r>
      <w:r w:rsidR="00ED7174" w:rsidRPr="00501145">
        <w:rPr>
          <w:rFonts w:hint="eastAsia"/>
          <w:sz w:val="28"/>
          <w:szCs w:val="28"/>
        </w:rPr>
        <w:t>数字</w:t>
      </w:r>
      <w:r w:rsidR="00ED7174" w:rsidRPr="00501145">
        <w:rPr>
          <w:sz w:val="28"/>
          <w:szCs w:val="28"/>
        </w:rPr>
        <w:t>高程模型（</w:t>
      </w:r>
      <w:r w:rsidRPr="00501145">
        <w:rPr>
          <w:rFonts w:hint="eastAsia"/>
          <w:sz w:val="28"/>
          <w:szCs w:val="28"/>
        </w:rPr>
        <w:t>D</w:t>
      </w:r>
      <w:r w:rsidRPr="00501145">
        <w:rPr>
          <w:sz w:val="28"/>
          <w:szCs w:val="28"/>
        </w:rPr>
        <w:t>EM</w:t>
      </w:r>
      <w:r w:rsidR="00ED7174" w:rsidRPr="00501145">
        <w:rPr>
          <w:rFonts w:hint="eastAsia"/>
          <w:sz w:val="28"/>
          <w:szCs w:val="28"/>
        </w:rPr>
        <w:t>）</w:t>
      </w:r>
      <w:r w:rsidRPr="00501145">
        <w:rPr>
          <w:sz w:val="28"/>
          <w:szCs w:val="28"/>
        </w:rPr>
        <w:t>数据等</w:t>
      </w:r>
      <w:r w:rsidRPr="00501145">
        <w:rPr>
          <w:rFonts w:hint="eastAsia"/>
          <w:sz w:val="28"/>
          <w:szCs w:val="28"/>
        </w:rPr>
        <w:t>，</w:t>
      </w:r>
      <w:r w:rsidRPr="00501145">
        <w:rPr>
          <w:sz w:val="28"/>
          <w:szCs w:val="28"/>
        </w:rPr>
        <w:t>应当符合国家</w:t>
      </w:r>
      <w:r w:rsidR="00ED7174" w:rsidRPr="00501145">
        <w:rPr>
          <w:rFonts w:hint="eastAsia"/>
          <w:sz w:val="28"/>
          <w:szCs w:val="28"/>
        </w:rPr>
        <w:t>对</w:t>
      </w:r>
      <w:r w:rsidRPr="00501145">
        <w:rPr>
          <w:sz w:val="28"/>
          <w:szCs w:val="28"/>
        </w:rPr>
        <w:t>高程基准</w:t>
      </w:r>
      <w:r w:rsidR="00ED7174" w:rsidRPr="00501145">
        <w:rPr>
          <w:rFonts w:hint="eastAsia"/>
          <w:sz w:val="28"/>
          <w:szCs w:val="28"/>
        </w:rPr>
        <w:t>的</w:t>
      </w:r>
      <w:r w:rsidRPr="00501145">
        <w:rPr>
          <w:sz w:val="28"/>
          <w:szCs w:val="28"/>
        </w:rPr>
        <w:t>规定</w:t>
      </w:r>
      <w:r w:rsidRPr="00501145">
        <w:rPr>
          <w:rFonts w:hint="eastAsia"/>
          <w:sz w:val="28"/>
          <w:szCs w:val="28"/>
        </w:rPr>
        <w:t>，</w:t>
      </w:r>
      <w:r w:rsidRPr="00501145">
        <w:rPr>
          <w:sz w:val="28"/>
          <w:szCs w:val="28"/>
        </w:rPr>
        <w:t>确保成果的可靠性</w:t>
      </w:r>
      <w:r w:rsidRPr="00501145">
        <w:rPr>
          <w:rFonts w:hint="eastAsia"/>
          <w:sz w:val="28"/>
          <w:szCs w:val="28"/>
        </w:rPr>
        <w:t>，</w:t>
      </w:r>
      <w:r w:rsidRPr="00501145">
        <w:rPr>
          <w:sz w:val="28"/>
          <w:szCs w:val="28"/>
        </w:rPr>
        <w:t>同时也与国家基础比例尺的地形图保持一致</w:t>
      </w:r>
      <w:r w:rsidRPr="00501145">
        <w:rPr>
          <w:rFonts w:hint="eastAsia"/>
          <w:sz w:val="28"/>
          <w:szCs w:val="28"/>
        </w:rPr>
        <w:t>。</w:t>
      </w:r>
    </w:p>
    <w:p w:rsidR="00286B3B" w:rsidRPr="00501145" w:rsidRDefault="00E12F35" w:rsidP="00A409BE">
      <w:pPr>
        <w:adjustRightInd/>
        <w:spacing w:line="360" w:lineRule="auto"/>
        <w:ind w:firstLineChars="200" w:firstLine="560"/>
        <w:rPr>
          <w:sz w:val="28"/>
          <w:szCs w:val="28"/>
        </w:rPr>
      </w:pPr>
      <w:r w:rsidRPr="00E12F35">
        <w:rPr>
          <w:rFonts w:hint="eastAsia"/>
          <w:sz w:val="28"/>
          <w:szCs w:val="28"/>
        </w:rPr>
        <w:t>设施农业用地遥感监测通常在省级以下尺度开展</w:t>
      </w:r>
      <w:r>
        <w:rPr>
          <w:rFonts w:hint="eastAsia"/>
          <w:sz w:val="28"/>
          <w:szCs w:val="28"/>
        </w:rPr>
        <w:t>，</w:t>
      </w:r>
      <w:r w:rsidR="00286B3B" w:rsidRPr="00501145">
        <w:rPr>
          <w:rFonts w:hint="eastAsia"/>
          <w:sz w:val="28"/>
          <w:szCs w:val="28"/>
        </w:rPr>
        <w:t>宜采用高斯</w:t>
      </w:r>
      <w:r w:rsidR="00286B3B" w:rsidRPr="00501145">
        <w:rPr>
          <w:rFonts w:hint="eastAsia"/>
          <w:sz w:val="28"/>
          <w:szCs w:val="28"/>
        </w:rPr>
        <w:t>-</w:t>
      </w:r>
      <w:r w:rsidR="00286B3B" w:rsidRPr="00501145">
        <w:rPr>
          <w:rFonts w:hint="eastAsia"/>
          <w:sz w:val="28"/>
          <w:szCs w:val="28"/>
        </w:rPr>
        <w:t>克吕格</w:t>
      </w:r>
      <w:r w:rsidR="008113BF">
        <w:rPr>
          <w:rFonts w:hint="eastAsia"/>
          <w:sz w:val="28"/>
          <w:szCs w:val="28"/>
        </w:rPr>
        <w:t>或</w:t>
      </w:r>
      <w:r w:rsidR="008113BF">
        <w:rPr>
          <w:rFonts w:hint="eastAsia"/>
          <w:sz w:val="28"/>
          <w:szCs w:val="28"/>
        </w:rPr>
        <w:t>U</w:t>
      </w:r>
      <w:r w:rsidR="008113BF">
        <w:rPr>
          <w:sz w:val="28"/>
          <w:szCs w:val="28"/>
        </w:rPr>
        <w:t>TM</w:t>
      </w:r>
      <w:r w:rsidR="00286B3B" w:rsidRPr="00501145">
        <w:rPr>
          <w:rFonts w:hint="eastAsia"/>
          <w:sz w:val="28"/>
          <w:szCs w:val="28"/>
        </w:rPr>
        <w:t>投影。高斯</w:t>
      </w:r>
      <w:r w:rsidR="00286B3B" w:rsidRPr="00501145">
        <w:rPr>
          <w:rFonts w:hint="eastAsia"/>
          <w:sz w:val="28"/>
          <w:szCs w:val="28"/>
        </w:rPr>
        <w:t>-</w:t>
      </w:r>
      <w:r w:rsidR="00286B3B" w:rsidRPr="00501145">
        <w:rPr>
          <w:rFonts w:hint="eastAsia"/>
          <w:sz w:val="28"/>
          <w:szCs w:val="28"/>
        </w:rPr>
        <w:t>克吕格</w:t>
      </w:r>
      <w:r w:rsidR="008113BF">
        <w:rPr>
          <w:rFonts w:hint="eastAsia"/>
          <w:sz w:val="28"/>
          <w:szCs w:val="28"/>
        </w:rPr>
        <w:t>和</w:t>
      </w:r>
      <w:r w:rsidR="008113BF">
        <w:rPr>
          <w:rFonts w:hint="eastAsia"/>
          <w:sz w:val="28"/>
          <w:szCs w:val="28"/>
        </w:rPr>
        <w:t>U</w:t>
      </w:r>
      <w:r w:rsidR="008113BF">
        <w:rPr>
          <w:sz w:val="28"/>
          <w:szCs w:val="28"/>
        </w:rPr>
        <w:t>TM</w:t>
      </w:r>
      <w:r w:rsidR="00286B3B" w:rsidRPr="00501145">
        <w:rPr>
          <w:rFonts w:hint="eastAsia"/>
          <w:sz w:val="28"/>
          <w:szCs w:val="28"/>
        </w:rPr>
        <w:t>投影无角度变形、图形保持相似，可以在图上面积变形较小的前提下，确保图上</w:t>
      </w:r>
      <w:r w:rsidR="00EE063C">
        <w:rPr>
          <w:rFonts w:hint="eastAsia"/>
          <w:sz w:val="28"/>
          <w:szCs w:val="28"/>
        </w:rPr>
        <w:t>设施农业</w:t>
      </w:r>
      <w:r w:rsidR="00EE063C">
        <w:rPr>
          <w:sz w:val="28"/>
          <w:szCs w:val="28"/>
        </w:rPr>
        <w:t>用地</w:t>
      </w:r>
      <w:r w:rsidR="00286B3B" w:rsidRPr="00501145">
        <w:rPr>
          <w:rFonts w:hint="eastAsia"/>
          <w:sz w:val="28"/>
          <w:szCs w:val="28"/>
        </w:rPr>
        <w:t>地块与实际的形状保持一致。</w:t>
      </w:r>
    </w:p>
    <w:p w:rsidR="00286B3B" w:rsidRPr="00F768C1" w:rsidRDefault="00286B3B" w:rsidP="00D42B1B">
      <w:pPr>
        <w:pStyle w:val="4"/>
      </w:pPr>
      <w:bookmarkStart w:id="56" w:name="_Toc533587553"/>
      <w:r w:rsidRPr="00F768C1">
        <w:rPr>
          <w:rFonts w:hint="eastAsia"/>
        </w:rPr>
        <w:t>分幅与编号</w:t>
      </w:r>
      <w:bookmarkEnd w:id="56"/>
    </w:p>
    <w:p w:rsidR="00286B3B" w:rsidRPr="009B29DD" w:rsidRDefault="00563E1D" w:rsidP="00C901F2">
      <w:pPr>
        <w:adjustRightInd/>
        <w:spacing w:line="240" w:lineRule="auto"/>
        <w:ind w:firstLineChars="200" w:firstLine="560"/>
        <w:rPr>
          <w:color w:val="000000" w:themeColor="text1"/>
          <w:sz w:val="28"/>
          <w:szCs w:val="28"/>
        </w:rPr>
      </w:pPr>
      <w:r w:rsidRPr="009B29DD">
        <w:rPr>
          <w:color w:val="000000" w:themeColor="text1"/>
          <w:sz w:val="28"/>
          <w:szCs w:val="28"/>
        </w:rPr>
        <w:t>GB/T 13989-2012</w:t>
      </w:r>
      <w:r w:rsidRPr="009B29DD">
        <w:rPr>
          <w:rFonts w:hint="eastAsia"/>
          <w:color w:val="000000" w:themeColor="text1"/>
          <w:sz w:val="28"/>
          <w:szCs w:val="28"/>
        </w:rPr>
        <w:t>《国家基本比例尺地形图分幅和编号》规定了</w:t>
      </w:r>
      <w:r w:rsidRPr="009B29DD">
        <w:rPr>
          <w:color w:val="000000" w:themeColor="text1"/>
          <w:sz w:val="28"/>
          <w:szCs w:val="28"/>
        </w:rPr>
        <w:t>1:500</w:t>
      </w:r>
      <w:r w:rsidRPr="009B29DD">
        <w:rPr>
          <w:rFonts w:hint="eastAsia"/>
          <w:color w:val="000000" w:themeColor="text1"/>
          <w:sz w:val="28"/>
          <w:szCs w:val="28"/>
        </w:rPr>
        <w:t>、</w:t>
      </w:r>
      <w:r w:rsidRPr="009B29DD">
        <w:rPr>
          <w:color w:val="000000" w:themeColor="text1"/>
          <w:sz w:val="28"/>
          <w:szCs w:val="28"/>
        </w:rPr>
        <w:t>1:1 000</w:t>
      </w:r>
      <w:r w:rsidRPr="009B29DD">
        <w:rPr>
          <w:rFonts w:hint="eastAsia"/>
          <w:color w:val="000000" w:themeColor="text1"/>
          <w:sz w:val="28"/>
          <w:szCs w:val="28"/>
        </w:rPr>
        <w:t>、</w:t>
      </w:r>
      <w:r w:rsidRPr="009B29DD">
        <w:rPr>
          <w:color w:val="000000" w:themeColor="text1"/>
          <w:sz w:val="28"/>
          <w:szCs w:val="28"/>
        </w:rPr>
        <w:t>1:2 000</w:t>
      </w:r>
      <w:r w:rsidRPr="009B29DD">
        <w:rPr>
          <w:rFonts w:hint="eastAsia"/>
          <w:color w:val="000000" w:themeColor="text1"/>
          <w:sz w:val="28"/>
          <w:szCs w:val="28"/>
        </w:rPr>
        <w:t>、</w:t>
      </w:r>
      <w:r w:rsidRPr="009B29DD">
        <w:rPr>
          <w:color w:val="000000" w:themeColor="text1"/>
          <w:sz w:val="28"/>
          <w:szCs w:val="28"/>
        </w:rPr>
        <w:t>1:5 000</w:t>
      </w:r>
      <w:r w:rsidRPr="009B29DD">
        <w:rPr>
          <w:rFonts w:hint="eastAsia"/>
          <w:color w:val="000000" w:themeColor="text1"/>
          <w:sz w:val="28"/>
          <w:szCs w:val="28"/>
        </w:rPr>
        <w:t>、</w:t>
      </w:r>
      <w:r w:rsidRPr="009B29DD">
        <w:rPr>
          <w:color w:val="000000" w:themeColor="text1"/>
          <w:sz w:val="28"/>
          <w:szCs w:val="28"/>
        </w:rPr>
        <w:t>1:10 000</w:t>
      </w:r>
      <w:r w:rsidRPr="009B29DD">
        <w:rPr>
          <w:rFonts w:hint="eastAsia"/>
          <w:color w:val="000000" w:themeColor="text1"/>
          <w:sz w:val="28"/>
          <w:szCs w:val="28"/>
        </w:rPr>
        <w:t>、</w:t>
      </w:r>
      <w:r w:rsidRPr="009B29DD">
        <w:rPr>
          <w:color w:val="000000" w:themeColor="text1"/>
          <w:sz w:val="28"/>
          <w:szCs w:val="28"/>
        </w:rPr>
        <w:t>1:25 000</w:t>
      </w:r>
      <w:r w:rsidRPr="009B29DD">
        <w:rPr>
          <w:rFonts w:hint="eastAsia"/>
          <w:color w:val="000000" w:themeColor="text1"/>
          <w:sz w:val="28"/>
          <w:szCs w:val="28"/>
        </w:rPr>
        <w:t>、</w:t>
      </w:r>
      <w:r w:rsidRPr="009B29DD">
        <w:rPr>
          <w:color w:val="000000" w:themeColor="text1"/>
          <w:sz w:val="28"/>
          <w:szCs w:val="28"/>
        </w:rPr>
        <w:t>1:50 000</w:t>
      </w:r>
      <w:r w:rsidRPr="009B29DD">
        <w:rPr>
          <w:rFonts w:hint="eastAsia"/>
          <w:color w:val="000000" w:themeColor="text1"/>
          <w:sz w:val="28"/>
          <w:szCs w:val="28"/>
        </w:rPr>
        <w:t>、</w:t>
      </w:r>
      <w:r w:rsidRPr="009B29DD">
        <w:rPr>
          <w:color w:val="000000" w:themeColor="text1"/>
          <w:sz w:val="28"/>
          <w:szCs w:val="28"/>
        </w:rPr>
        <w:t xml:space="preserve"> 1:100 000</w:t>
      </w:r>
      <w:r w:rsidRPr="009B29DD">
        <w:rPr>
          <w:rFonts w:hint="eastAsia"/>
          <w:color w:val="000000" w:themeColor="text1"/>
          <w:sz w:val="28"/>
          <w:szCs w:val="28"/>
        </w:rPr>
        <w:t>、</w:t>
      </w:r>
      <w:r w:rsidRPr="009B29DD">
        <w:rPr>
          <w:color w:val="000000" w:themeColor="text1"/>
          <w:sz w:val="28"/>
          <w:szCs w:val="28"/>
        </w:rPr>
        <w:t>1:200 000</w:t>
      </w:r>
      <w:r w:rsidRPr="009B29DD">
        <w:rPr>
          <w:rFonts w:hint="eastAsia"/>
          <w:color w:val="000000" w:themeColor="text1"/>
          <w:sz w:val="28"/>
          <w:szCs w:val="28"/>
        </w:rPr>
        <w:t>、</w:t>
      </w:r>
      <w:r w:rsidRPr="009B29DD">
        <w:rPr>
          <w:color w:val="000000" w:themeColor="text1"/>
          <w:sz w:val="28"/>
          <w:szCs w:val="28"/>
        </w:rPr>
        <w:t>1:500 000</w:t>
      </w:r>
      <w:r w:rsidRPr="009B29DD">
        <w:rPr>
          <w:rFonts w:hint="eastAsia"/>
          <w:color w:val="000000" w:themeColor="text1"/>
          <w:sz w:val="28"/>
          <w:szCs w:val="28"/>
        </w:rPr>
        <w:t>、</w:t>
      </w:r>
      <w:r w:rsidRPr="009B29DD">
        <w:rPr>
          <w:color w:val="000000" w:themeColor="text1"/>
          <w:sz w:val="28"/>
          <w:szCs w:val="28"/>
        </w:rPr>
        <w:t>1:1 000 000</w:t>
      </w:r>
      <w:r w:rsidRPr="009B29DD">
        <w:rPr>
          <w:rFonts w:hint="eastAsia"/>
          <w:color w:val="000000" w:themeColor="text1"/>
          <w:sz w:val="28"/>
          <w:szCs w:val="28"/>
        </w:rPr>
        <w:t>共</w:t>
      </w:r>
      <w:r w:rsidRPr="009B29DD">
        <w:rPr>
          <w:color w:val="000000" w:themeColor="text1"/>
          <w:sz w:val="28"/>
          <w:szCs w:val="28"/>
        </w:rPr>
        <w:t>11</w:t>
      </w:r>
      <w:r w:rsidRPr="009B29DD">
        <w:rPr>
          <w:rFonts w:hint="eastAsia"/>
          <w:color w:val="000000" w:themeColor="text1"/>
          <w:sz w:val="28"/>
          <w:szCs w:val="28"/>
        </w:rPr>
        <w:t>个比例尺的分幅和编号标准，</w:t>
      </w:r>
      <w:r w:rsidR="004C4394" w:rsidRPr="009B29DD">
        <w:rPr>
          <w:rFonts w:hint="eastAsia"/>
          <w:color w:val="000000" w:themeColor="text1"/>
          <w:sz w:val="28"/>
          <w:szCs w:val="28"/>
        </w:rPr>
        <w:t>设施农业用地</w:t>
      </w:r>
      <w:r w:rsidR="00286B3B" w:rsidRPr="009B29DD">
        <w:rPr>
          <w:rFonts w:hint="eastAsia"/>
          <w:color w:val="000000" w:themeColor="text1"/>
          <w:sz w:val="28"/>
          <w:szCs w:val="28"/>
        </w:rPr>
        <w:t>遥感监测成果的制图比例尺应当与国家基本比例尺地图保持一致，确保成果的通用性、准确性。</w:t>
      </w:r>
    </w:p>
    <w:p w:rsidR="00286B3B" w:rsidRPr="006A2A3B" w:rsidRDefault="00286B3B" w:rsidP="00D42B1B">
      <w:pPr>
        <w:pStyle w:val="4"/>
      </w:pPr>
      <w:bookmarkStart w:id="57" w:name="_Toc533587554"/>
      <w:r w:rsidRPr="006A2A3B">
        <w:rPr>
          <w:rFonts w:hint="eastAsia"/>
        </w:rPr>
        <w:t>监测时间</w:t>
      </w:r>
      <w:bookmarkEnd w:id="57"/>
    </w:p>
    <w:p w:rsidR="00BD77E8" w:rsidRDefault="004C4394" w:rsidP="003A403C">
      <w:pPr>
        <w:adjustRightInd/>
        <w:spacing w:line="240" w:lineRule="auto"/>
        <w:ind w:firstLineChars="200" w:firstLine="560"/>
        <w:rPr>
          <w:sz w:val="28"/>
          <w:szCs w:val="28"/>
        </w:rPr>
      </w:pPr>
      <w:r>
        <w:rPr>
          <w:rFonts w:hint="eastAsia"/>
          <w:sz w:val="28"/>
          <w:szCs w:val="28"/>
        </w:rPr>
        <w:t>设施农业用地</w:t>
      </w:r>
      <w:r w:rsidR="00FA12F2" w:rsidRPr="00286B3B">
        <w:rPr>
          <w:rFonts w:hint="eastAsia"/>
          <w:sz w:val="28"/>
          <w:szCs w:val="28"/>
        </w:rPr>
        <w:t>遥感监测时间应</w:t>
      </w:r>
      <w:r w:rsidR="00EE063C" w:rsidRPr="00EE063C">
        <w:rPr>
          <w:rFonts w:hint="eastAsia"/>
          <w:sz w:val="28"/>
          <w:szCs w:val="28"/>
        </w:rPr>
        <w:t>根据监测区域内主要作物物候期，</w:t>
      </w:r>
      <w:r w:rsidR="00FA12F2" w:rsidRPr="00286B3B">
        <w:rPr>
          <w:rFonts w:hint="eastAsia"/>
          <w:sz w:val="28"/>
          <w:szCs w:val="28"/>
        </w:rPr>
        <w:t>选择</w:t>
      </w:r>
      <w:r w:rsidR="00EE063C">
        <w:rPr>
          <w:rFonts w:hint="eastAsia"/>
          <w:sz w:val="28"/>
          <w:szCs w:val="28"/>
        </w:rPr>
        <w:t>设施农业用地</w:t>
      </w:r>
      <w:r w:rsidR="00FA12F2" w:rsidRPr="00286B3B">
        <w:rPr>
          <w:rFonts w:hint="eastAsia"/>
          <w:sz w:val="28"/>
          <w:szCs w:val="28"/>
        </w:rPr>
        <w:t>与其他作物、背景地物的遥感影像特征差异最显著、识别效果最</w:t>
      </w:r>
      <w:r w:rsidR="00FA12F2">
        <w:rPr>
          <w:rFonts w:hint="eastAsia"/>
          <w:sz w:val="28"/>
          <w:szCs w:val="28"/>
        </w:rPr>
        <w:t>佳</w:t>
      </w:r>
      <w:r w:rsidR="00FA12F2" w:rsidRPr="00286B3B">
        <w:rPr>
          <w:rFonts w:hint="eastAsia"/>
          <w:sz w:val="28"/>
          <w:szCs w:val="28"/>
        </w:rPr>
        <w:t>的时间。</w:t>
      </w:r>
    </w:p>
    <w:p w:rsidR="00DA59B1" w:rsidRPr="001C423C" w:rsidRDefault="00DA59B1" w:rsidP="00D42B1B">
      <w:pPr>
        <w:pStyle w:val="3"/>
      </w:pPr>
      <w:r w:rsidRPr="001C423C">
        <w:t>监测流程</w:t>
      </w:r>
    </w:p>
    <w:p w:rsidR="00E12F35" w:rsidRDefault="00E12F35" w:rsidP="00A409BE">
      <w:pPr>
        <w:adjustRightInd/>
        <w:spacing w:line="360" w:lineRule="auto"/>
        <w:ind w:firstLineChars="200" w:firstLine="560"/>
        <w:rPr>
          <w:sz w:val="28"/>
          <w:szCs w:val="28"/>
        </w:rPr>
      </w:pPr>
      <w:r w:rsidRPr="005D4D5D">
        <w:rPr>
          <w:rFonts w:hint="eastAsia"/>
          <w:sz w:val="28"/>
          <w:szCs w:val="28"/>
        </w:rPr>
        <w:t>依据</w:t>
      </w:r>
      <w:r w:rsidRPr="005D4D5D">
        <w:rPr>
          <w:rFonts w:hint="eastAsia"/>
          <w:sz w:val="28"/>
          <w:szCs w:val="28"/>
        </w:rPr>
        <w:t>1998</w:t>
      </w:r>
      <w:r w:rsidRPr="005D4D5D">
        <w:rPr>
          <w:rFonts w:hint="eastAsia"/>
          <w:sz w:val="28"/>
          <w:szCs w:val="28"/>
        </w:rPr>
        <w:t>年以来农业农村部“国家农情遥感监测业务运行系统”</w:t>
      </w:r>
      <w:r>
        <w:rPr>
          <w:rFonts w:hint="eastAsia"/>
          <w:sz w:val="28"/>
          <w:szCs w:val="28"/>
        </w:rPr>
        <w:t>农情</w:t>
      </w:r>
      <w:r w:rsidRPr="005D4D5D">
        <w:rPr>
          <w:rFonts w:hint="eastAsia"/>
          <w:sz w:val="28"/>
          <w:szCs w:val="28"/>
        </w:rPr>
        <w:t>遥感监测工作的多年试验与对比分析，参考相关的科研成果、文献资料等，确定了</w:t>
      </w:r>
      <w:r>
        <w:rPr>
          <w:rFonts w:hint="eastAsia"/>
          <w:sz w:val="28"/>
          <w:szCs w:val="28"/>
        </w:rPr>
        <w:t>设施农业用地</w:t>
      </w:r>
      <w:r w:rsidRPr="005D4D5D">
        <w:rPr>
          <w:rFonts w:hint="eastAsia"/>
          <w:sz w:val="28"/>
          <w:szCs w:val="28"/>
        </w:rPr>
        <w:t>遥感监测流程。</w:t>
      </w:r>
    </w:p>
    <w:p w:rsidR="00E12F35" w:rsidRDefault="004C4394" w:rsidP="00A409BE">
      <w:pPr>
        <w:adjustRightInd/>
        <w:spacing w:line="360" w:lineRule="auto"/>
        <w:ind w:firstLineChars="200" w:firstLine="560"/>
        <w:rPr>
          <w:sz w:val="28"/>
          <w:szCs w:val="28"/>
        </w:rPr>
      </w:pPr>
      <w:r>
        <w:rPr>
          <w:rFonts w:hint="eastAsia"/>
          <w:sz w:val="28"/>
          <w:szCs w:val="28"/>
        </w:rPr>
        <w:t>设施农业用地</w:t>
      </w:r>
      <w:r w:rsidR="00DA2C9C" w:rsidRPr="00BD77E8">
        <w:rPr>
          <w:rFonts w:hint="eastAsia"/>
          <w:sz w:val="28"/>
          <w:szCs w:val="28"/>
        </w:rPr>
        <w:t>遥感监测处理流程主要包括</w:t>
      </w:r>
      <w:r w:rsidR="00E12F35" w:rsidRPr="00E12F35">
        <w:rPr>
          <w:rFonts w:hint="eastAsia"/>
          <w:sz w:val="28"/>
          <w:szCs w:val="28"/>
        </w:rPr>
        <w:t>数据获取与处理、设施农业用地遥感分类、监测结果精度验证、设施农业用地面积量算和统</w:t>
      </w:r>
      <w:r w:rsidR="00E12F35" w:rsidRPr="00E12F35">
        <w:rPr>
          <w:rFonts w:hint="eastAsia"/>
          <w:sz w:val="28"/>
          <w:szCs w:val="28"/>
        </w:rPr>
        <w:lastRenderedPageBreak/>
        <w:t>计、监测专题图制作和监测报告编写</w:t>
      </w:r>
      <w:r w:rsidR="00DA2C9C" w:rsidRPr="00BD77E8">
        <w:rPr>
          <w:rFonts w:hint="eastAsia"/>
          <w:sz w:val="28"/>
          <w:szCs w:val="28"/>
        </w:rPr>
        <w:t>等</w:t>
      </w:r>
      <w:r w:rsidR="00E12F35">
        <w:rPr>
          <w:rFonts w:hint="eastAsia"/>
          <w:sz w:val="28"/>
          <w:szCs w:val="28"/>
        </w:rPr>
        <w:t>，技术流程可参照图</w:t>
      </w:r>
      <w:r w:rsidR="00E12F35">
        <w:rPr>
          <w:rFonts w:hint="eastAsia"/>
          <w:sz w:val="28"/>
          <w:szCs w:val="28"/>
        </w:rPr>
        <w:t>1</w:t>
      </w:r>
      <w:r w:rsidR="00E12F35">
        <w:rPr>
          <w:rFonts w:hint="eastAsia"/>
          <w:sz w:val="28"/>
          <w:szCs w:val="28"/>
        </w:rPr>
        <w:t>开展</w:t>
      </w:r>
      <w:r w:rsidR="00FC6532">
        <w:rPr>
          <w:rFonts w:hint="eastAsia"/>
          <w:sz w:val="28"/>
          <w:szCs w:val="28"/>
        </w:rPr>
        <w:t>。</w:t>
      </w:r>
      <w:r w:rsidR="008113BF">
        <w:rPr>
          <w:rFonts w:hint="eastAsia"/>
          <w:sz w:val="28"/>
          <w:szCs w:val="28"/>
        </w:rPr>
        <w:t>数据获取</w:t>
      </w:r>
      <w:r w:rsidR="00E12F35" w:rsidRPr="00E12F35">
        <w:rPr>
          <w:rFonts w:hint="eastAsia"/>
          <w:sz w:val="28"/>
          <w:szCs w:val="28"/>
        </w:rPr>
        <w:t>预处理主要包括</w:t>
      </w:r>
      <w:r w:rsidR="00E12F35">
        <w:rPr>
          <w:rFonts w:hint="eastAsia"/>
          <w:sz w:val="28"/>
          <w:szCs w:val="28"/>
        </w:rPr>
        <w:t>光学遥感数据获取及预处理、样方数据的获取等内容；</w:t>
      </w:r>
      <w:r w:rsidR="00E12F35" w:rsidRPr="00E12F35">
        <w:rPr>
          <w:rFonts w:hint="eastAsia"/>
          <w:sz w:val="28"/>
          <w:szCs w:val="28"/>
        </w:rPr>
        <w:t>设施农业用地遥感分类主要包括</w:t>
      </w:r>
      <w:r w:rsidR="00E12F35">
        <w:rPr>
          <w:rFonts w:hint="eastAsia"/>
          <w:sz w:val="28"/>
          <w:szCs w:val="28"/>
        </w:rPr>
        <w:t>选择分类特征、建立分类系统、选择分类方法、遥感分类及分类后处理等内容；</w:t>
      </w:r>
      <w:r w:rsidR="00E12F35" w:rsidRPr="00E12F35">
        <w:rPr>
          <w:rFonts w:hint="eastAsia"/>
          <w:sz w:val="28"/>
          <w:szCs w:val="28"/>
        </w:rPr>
        <w:t>监测结果精度验证部分规定了精度验证</w:t>
      </w:r>
      <w:r w:rsidR="00E12F35">
        <w:rPr>
          <w:rFonts w:hint="eastAsia"/>
          <w:sz w:val="28"/>
          <w:szCs w:val="28"/>
        </w:rPr>
        <w:t>的方法等</w:t>
      </w:r>
      <w:r w:rsidR="00E12F35" w:rsidRPr="00E12F35">
        <w:rPr>
          <w:rFonts w:hint="eastAsia"/>
          <w:sz w:val="28"/>
          <w:szCs w:val="28"/>
        </w:rPr>
        <w:t>内容</w:t>
      </w:r>
      <w:r w:rsidR="00E12F35">
        <w:rPr>
          <w:rFonts w:hint="eastAsia"/>
          <w:sz w:val="28"/>
          <w:szCs w:val="28"/>
        </w:rPr>
        <w:t>；</w:t>
      </w:r>
      <w:r w:rsidR="00E12F35" w:rsidRPr="00E12F35">
        <w:rPr>
          <w:rFonts w:hint="eastAsia"/>
          <w:sz w:val="28"/>
          <w:szCs w:val="28"/>
        </w:rPr>
        <w:t>设施农业用地面积量算和统计</w:t>
      </w:r>
      <w:r w:rsidR="00E12F35">
        <w:rPr>
          <w:rFonts w:hint="eastAsia"/>
          <w:sz w:val="28"/>
          <w:szCs w:val="28"/>
        </w:rPr>
        <w:t>部分规定了面积量算和统计的方法等内容；</w:t>
      </w:r>
      <w:r w:rsidR="00E12F35" w:rsidRPr="00E12F35">
        <w:rPr>
          <w:rFonts w:hint="eastAsia"/>
          <w:sz w:val="28"/>
          <w:szCs w:val="28"/>
        </w:rPr>
        <w:t>监测专题图制作和监测报告编写部分则对报告内容和形式进行了规定。</w:t>
      </w:r>
    </w:p>
    <w:p w:rsidR="00E12F35" w:rsidRPr="00015F34" w:rsidRDefault="00E12F35" w:rsidP="00E12F35">
      <w:pPr>
        <w:pStyle w:val="22"/>
        <w:spacing w:afterLines="50" w:after="156" w:line="240" w:lineRule="auto"/>
        <w:ind w:firstLineChars="0" w:firstLine="0"/>
        <w:jc w:val="center"/>
      </w:pPr>
      <w:r w:rsidRPr="00015F34">
        <w:t xml:space="preserve"> </w:t>
      </w:r>
      <w:r w:rsidRPr="00015F34">
        <w:object w:dxaOrig="5446" w:dyaOrig="76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2.25pt;height:382.5pt" o:ole="">
            <v:imagedata r:id="rId11" o:title=""/>
          </v:shape>
          <o:OLEObject Type="Embed" ProgID="Visio.Drawing.15" ShapeID="_x0000_i1025" DrawAspect="Content" ObjectID="_1663826232" r:id="rId12"/>
        </w:object>
      </w:r>
    </w:p>
    <w:p w:rsidR="006603BC" w:rsidRPr="00BD77E8" w:rsidRDefault="00E12F35" w:rsidP="007E4F42">
      <w:pPr>
        <w:pStyle w:val="22"/>
        <w:spacing w:line="240" w:lineRule="auto"/>
        <w:ind w:firstLineChars="0" w:firstLine="0"/>
        <w:jc w:val="center"/>
        <w:rPr>
          <w:sz w:val="28"/>
          <w:szCs w:val="28"/>
        </w:rPr>
      </w:pPr>
      <w:r w:rsidRPr="00015F34">
        <w:rPr>
          <w:rFonts w:eastAsia="黑体"/>
        </w:rPr>
        <w:t>图</w:t>
      </w:r>
      <w:r w:rsidRPr="00015F34">
        <w:rPr>
          <w:rFonts w:eastAsia="黑体"/>
        </w:rPr>
        <w:t xml:space="preserve"> </w:t>
      </w:r>
      <w:r w:rsidRPr="00015F34">
        <w:rPr>
          <w:rFonts w:eastAsia="黑体"/>
        </w:rPr>
        <w:fldChar w:fldCharType="begin"/>
      </w:r>
      <w:r w:rsidRPr="00015F34">
        <w:rPr>
          <w:rFonts w:eastAsia="黑体"/>
        </w:rPr>
        <w:instrText xml:space="preserve"> SEQ </w:instrText>
      </w:r>
      <w:r w:rsidRPr="00015F34">
        <w:rPr>
          <w:rFonts w:eastAsia="黑体"/>
        </w:rPr>
        <w:instrText>图</w:instrText>
      </w:r>
      <w:r w:rsidRPr="00015F34">
        <w:rPr>
          <w:rFonts w:eastAsia="黑体"/>
        </w:rPr>
        <w:instrText xml:space="preserve"> \* ARABIC </w:instrText>
      </w:r>
      <w:r w:rsidRPr="00015F34">
        <w:rPr>
          <w:rFonts w:eastAsia="黑体"/>
        </w:rPr>
        <w:fldChar w:fldCharType="separate"/>
      </w:r>
      <w:r w:rsidRPr="00015F34">
        <w:rPr>
          <w:rFonts w:eastAsia="黑体"/>
          <w:noProof/>
        </w:rPr>
        <w:t>1</w:t>
      </w:r>
      <w:r w:rsidRPr="00015F34">
        <w:rPr>
          <w:rFonts w:eastAsia="黑体"/>
        </w:rPr>
        <w:fldChar w:fldCharType="end"/>
      </w:r>
      <w:r w:rsidRPr="00015F34">
        <w:rPr>
          <w:rFonts w:eastAsia="黑体"/>
        </w:rPr>
        <w:t xml:space="preserve"> </w:t>
      </w:r>
      <w:r w:rsidRPr="00015F34">
        <w:rPr>
          <w:rFonts w:eastAsia="黑体" w:hint="eastAsia"/>
        </w:rPr>
        <w:t>设施农业</w:t>
      </w:r>
      <w:r w:rsidRPr="00015F34">
        <w:rPr>
          <w:rFonts w:eastAsia="黑体"/>
        </w:rPr>
        <w:t>用地遥感监测流程</w:t>
      </w:r>
    </w:p>
    <w:p w:rsidR="00DA59B1" w:rsidRPr="004F37E6" w:rsidRDefault="00206742" w:rsidP="00D42B1B">
      <w:pPr>
        <w:pStyle w:val="3"/>
      </w:pPr>
      <w:r w:rsidRPr="004F37E6">
        <w:rPr>
          <w:rFonts w:hint="eastAsia"/>
        </w:rPr>
        <w:t>数据获取</w:t>
      </w:r>
      <w:r w:rsidRPr="004F37E6">
        <w:t>与处理</w:t>
      </w:r>
    </w:p>
    <w:p w:rsidR="00FC29BE" w:rsidRPr="000E47B9" w:rsidRDefault="00FC29BE" w:rsidP="00A409BE">
      <w:pPr>
        <w:adjustRightInd/>
        <w:spacing w:line="360" w:lineRule="auto"/>
        <w:ind w:firstLineChars="200" w:firstLine="560"/>
        <w:rPr>
          <w:sz w:val="28"/>
          <w:szCs w:val="28"/>
        </w:rPr>
      </w:pPr>
      <w:r w:rsidRPr="000E47B9">
        <w:rPr>
          <w:rFonts w:hint="eastAsia"/>
          <w:sz w:val="28"/>
          <w:szCs w:val="28"/>
        </w:rPr>
        <w:t>本</w:t>
      </w:r>
      <w:r w:rsidRPr="000E47B9">
        <w:rPr>
          <w:sz w:val="28"/>
          <w:szCs w:val="28"/>
        </w:rPr>
        <w:t>标准</w:t>
      </w:r>
      <w:r w:rsidRPr="000E47B9">
        <w:rPr>
          <w:rFonts w:hint="eastAsia"/>
          <w:sz w:val="28"/>
          <w:szCs w:val="28"/>
        </w:rPr>
        <w:t>对</w:t>
      </w:r>
      <w:r w:rsidR="00CE7EA7">
        <w:rPr>
          <w:rFonts w:hint="eastAsia"/>
          <w:sz w:val="28"/>
          <w:szCs w:val="28"/>
        </w:rPr>
        <w:t>光学</w:t>
      </w:r>
      <w:r w:rsidRPr="000E47B9">
        <w:rPr>
          <w:sz w:val="28"/>
          <w:szCs w:val="28"/>
        </w:rPr>
        <w:t>遥感数据、</w:t>
      </w:r>
      <w:r w:rsidR="004D7B41" w:rsidRPr="000E47B9">
        <w:rPr>
          <w:rFonts w:hint="eastAsia"/>
          <w:sz w:val="28"/>
          <w:szCs w:val="28"/>
        </w:rPr>
        <w:t>样本</w:t>
      </w:r>
      <w:r w:rsidR="00E108D1">
        <w:rPr>
          <w:sz w:val="28"/>
          <w:szCs w:val="28"/>
        </w:rPr>
        <w:t>数据和其他数据</w:t>
      </w:r>
      <w:r w:rsidR="004D7B41" w:rsidRPr="000E47B9">
        <w:rPr>
          <w:sz w:val="28"/>
          <w:szCs w:val="28"/>
        </w:rPr>
        <w:t>获取与处理提出了</w:t>
      </w:r>
      <w:r w:rsidR="004D7B41" w:rsidRPr="000E47B9">
        <w:rPr>
          <w:sz w:val="28"/>
          <w:szCs w:val="28"/>
        </w:rPr>
        <w:lastRenderedPageBreak/>
        <w:t>要求。</w:t>
      </w:r>
    </w:p>
    <w:p w:rsidR="00206742" w:rsidRPr="000E47B9" w:rsidRDefault="00206742" w:rsidP="00D42B1B">
      <w:pPr>
        <w:pStyle w:val="4"/>
      </w:pPr>
      <w:bookmarkStart w:id="58" w:name="_Toc533587557"/>
      <w:r w:rsidRPr="000E47B9">
        <w:rPr>
          <w:rFonts w:hint="eastAsia"/>
        </w:rPr>
        <w:t>遥感数据</w:t>
      </w:r>
      <w:bookmarkEnd w:id="58"/>
    </w:p>
    <w:p w:rsidR="00206742" w:rsidRPr="000E47B9" w:rsidRDefault="00206742" w:rsidP="00A409BE">
      <w:pPr>
        <w:adjustRightInd/>
        <w:spacing w:line="360" w:lineRule="auto"/>
        <w:ind w:firstLineChars="200" w:firstLine="560"/>
        <w:rPr>
          <w:sz w:val="28"/>
          <w:szCs w:val="28"/>
        </w:rPr>
      </w:pPr>
      <w:r w:rsidRPr="000E47B9">
        <w:rPr>
          <w:sz w:val="28"/>
          <w:szCs w:val="28"/>
        </w:rPr>
        <w:t>考虑</w:t>
      </w:r>
      <w:r w:rsidRPr="000E47B9">
        <w:rPr>
          <w:rFonts w:hint="eastAsia"/>
          <w:sz w:val="28"/>
          <w:szCs w:val="28"/>
        </w:rPr>
        <w:t>当前</w:t>
      </w:r>
      <w:r w:rsidR="004C4394">
        <w:rPr>
          <w:sz w:val="28"/>
          <w:szCs w:val="28"/>
        </w:rPr>
        <w:t>设施农业用地</w:t>
      </w:r>
      <w:r w:rsidR="00B255B1">
        <w:rPr>
          <w:rFonts w:hint="eastAsia"/>
          <w:sz w:val="28"/>
          <w:szCs w:val="28"/>
        </w:rPr>
        <w:t>遥感</w:t>
      </w:r>
      <w:r w:rsidRPr="000E47B9">
        <w:rPr>
          <w:sz w:val="28"/>
          <w:szCs w:val="28"/>
        </w:rPr>
        <w:t>监测研究的国内外进展和技术成熟度</w:t>
      </w:r>
      <w:r w:rsidRPr="000E47B9">
        <w:rPr>
          <w:rFonts w:hint="eastAsia"/>
          <w:sz w:val="28"/>
          <w:szCs w:val="28"/>
        </w:rPr>
        <w:t>，</w:t>
      </w:r>
      <w:r w:rsidRPr="000E47B9">
        <w:rPr>
          <w:sz w:val="28"/>
          <w:szCs w:val="28"/>
        </w:rPr>
        <w:t>以及数据的易获取性</w:t>
      </w:r>
      <w:r w:rsidR="00BF646D" w:rsidRPr="000E47B9">
        <w:rPr>
          <w:sz w:val="28"/>
          <w:szCs w:val="28"/>
        </w:rPr>
        <w:t>，本标准将</w:t>
      </w:r>
      <w:r w:rsidR="00EE063C">
        <w:rPr>
          <w:rFonts w:hint="eastAsia"/>
          <w:sz w:val="28"/>
          <w:szCs w:val="28"/>
        </w:rPr>
        <w:t>高空间</w:t>
      </w:r>
      <w:r w:rsidR="00EE063C">
        <w:rPr>
          <w:sz w:val="28"/>
          <w:szCs w:val="28"/>
        </w:rPr>
        <w:t>分辨率</w:t>
      </w:r>
      <w:r w:rsidR="00BF646D" w:rsidRPr="000E47B9">
        <w:rPr>
          <w:sz w:val="28"/>
          <w:szCs w:val="28"/>
        </w:rPr>
        <w:t>多光谱卫星数据</w:t>
      </w:r>
      <w:r w:rsidR="00EE063C">
        <w:rPr>
          <w:rFonts w:hint="eastAsia"/>
          <w:sz w:val="28"/>
          <w:szCs w:val="28"/>
        </w:rPr>
        <w:t>和</w:t>
      </w:r>
      <w:r w:rsidR="00EE063C">
        <w:rPr>
          <w:sz w:val="28"/>
          <w:szCs w:val="28"/>
        </w:rPr>
        <w:t>无人机数据</w:t>
      </w:r>
      <w:r w:rsidR="00BF646D" w:rsidRPr="000E47B9">
        <w:rPr>
          <w:sz w:val="28"/>
          <w:szCs w:val="28"/>
        </w:rPr>
        <w:t>作为主要的</w:t>
      </w:r>
      <w:r w:rsidR="004C4394">
        <w:rPr>
          <w:sz w:val="28"/>
          <w:szCs w:val="28"/>
        </w:rPr>
        <w:t>设施农业用地</w:t>
      </w:r>
      <w:r w:rsidR="00BF646D" w:rsidRPr="000E47B9">
        <w:rPr>
          <w:sz w:val="28"/>
          <w:szCs w:val="28"/>
        </w:rPr>
        <w:t>遥感监测数据源</w:t>
      </w:r>
      <w:r w:rsidRPr="000E47B9">
        <w:rPr>
          <w:sz w:val="28"/>
          <w:szCs w:val="28"/>
        </w:rPr>
        <w:t>。当前国内外常用的</w:t>
      </w:r>
      <w:r w:rsidR="00CE7EA7">
        <w:rPr>
          <w:rFonts w:hint="eastAsia"/>
          <w:sz w:val="28"/>
          <w:szCs w:val="28"/>
        </w:rPr>
        <w:t>高空间分辨率</w:t>
      </w:r>
      <w:r w:rsidRPr="000E47B9">
        <w:rPr>
          <w:sz w:val="28"/>
          <w:szCs w:val="28"/>
        </w:rPr>
        <w:t>卫星传感器</w:t>
      </w:r>
      <w:r w:rsidR="00CE7EA7">
        <w:rPr>
          <w:rFonts w:hint="eastAsia"/>
          <w:sz w:val="28"/>
          <w:szCs w:val="28"/>
        </w:rPr>
        <w:t>参数如</w:t>
      </w:r>
      <w:r w:rsidR="00BF646D" w:rsidRPr="000E47B9">
        <w:rPr>
          <w:rFonts w:hint="eastAsia"/>
          <w:sz w:val="28"/>
          <w:szCs w:val="28"/>
        </w:rPr>
        <w:t>表</w:t>
      </w:r>
      <w:r w:rsidR="00D42B1B">
        <w:rPr>
          <w:sz w:val="28"/>
          <w:szCs w:val="28"/>
        </w:rPr>
        <w:t>2</w:t>
      </w:r>
      <w:r w:rsidR="00CE7EA7">
        <w:rPr>
          <w:rFonts w:hint="eastAsia"/>
          <w:sz w:val="28"/>
          <w:szCs w:val="28"/>
        </w:rPr>
        <w:t>所示。</w:t>
      </w:r>
    </w:p>
    <w:p w:rsidR="00206742" w:rsidRPr="0079385D" w:rsidRDefault="00206742" w:rsidP="0079385D">
      <w:pPr>
        <w:pStyle w:val="a9"/>
        <w:spacing w:beforeLines="50" w:before="156" w:afterLines="50" w:after="156"/>
        <w:jc w:val="center"/>
        <w:rPr>
          <w:rFonts w:ascii="Times New Roman" w:hAnsi="Times New Roman"/>
          <w:sz w:val="24"/>
          <w:szCs w:val="24"/>
        </w:rPr>
      </w:pPr>
      <w:r w:rsidRPr="0079385D">
        <w:rPr>
          <w:rFonts w:ascii="Times New Roman" w:hAnsi="Times New Roman" w:hint="eastAsia"/>
          <w:sz w:val="24"/>
          <w:szCs w:val="24"/>
        </w:rPr>
        <w:t>表</w:t>
      </w:r>
      <w:r w:rsidR="00D42B1B">
        <w:rPr>
          <w:rFonts w:ascii="Times New Roman" w:hAnsi="Times New Roman"/>
          <w:sz w:val="24"/>
          <w:szCs w:val="24"/>
        </w:rPr>
        <w:t>2</w:t>
      </w:r>
      <w:r w:rsidRPr="0079385D">
        <w:rPr>
          <w:rFonts w:ascii="Times New Roman" w:hAnsi="Times New Roman"/>
          <w:sz w:val="24"/>
          <w:szCs w:val="24"/>
        </w:rPr>
        <w:t xml:space="preserve"> </w:t>
      </w:r>
      <w:proofErr w:type="spellStart"/>
      <w:r w:rsidR="004C4394">
        <w:rPr>
          <w:rFonts w:ascii="Times New Roman" w:hAnsi="Times New Roman" w:hint="eastAsia"/>
          <w:sz w:val="24"/>
          <w:szCs w:val="24"/>
        </w:rPr>
        <w:t>设施农业用地</w:t>
      </w:r>
      <w:r w:rsidRPr="0079385D">
        <w:rPr>
          <w:rFonts w:ascii="Times New Roman" w:hAnsi="Times New Roman" w:hint="eastAsia"/>
          <w:sz w:val="24"/>
          <w:szCs w:val="24"/>
        </w:rPr>
        <w:t>遥感监测常用</w:t>
      </w:r>
      <w:r w:rsidR="00B255B1">
        <w:rPr>
          <w:rFonts w:ascii="Times New Roman" w:hAnsi="Times New Roman" w:hint="eastAsia"/>
          <w:sz w:val="24"/>
          <w:szCs w:val="24"/>
          <w:lang w:eastAsia="zh-CN"/>
        </w:rPr>
        <w:t>的</w:t>
      </w:r>
      <w:r w:rsidRPr="0079385D">
        <w:rPr>
          <w:rFonts w:ascii="Times New Roman" w:hAnsi="Times New Roman" w:hint="eastAsia"/>
          <w:sz w:val="24"/>
          <w:szCs w:val="24"/>
        </w:rPr>
        <w:t>卫星数据源</w:t>
      </w:r>
      <w:proofErr w:type="spellEnd"/>
    </w:p>
    <w:tbl>
      <w:tblPr>
        <w:tblStyle w:val="af0"/>
        <w:tblW w:w="0" w:type="auto"/>
        <w:tblLook w:val="04A0" w:firstRow="1" w:lastRow="0" w:firstColumn="1" w:lastColumn="0" w:noHBand="0" w:noVBand="1"/>
      </w:tblPr>
      <w:tblGrid>
        <w:gridCol w:w="2932"/>
        <w:gridCol w:w="2889"/>
        <w:gridCol w:w="2475"/>
      </w:tblGrid>
      <w:tr w:rsidR="00206742" w:rsidRPr="004B253B" w:rsidTr="00EE063C">
        <w:tc>
          <w:tcPr>
            <w:tcW w:w="2932" w:type="dxa"/>
            <w:vAlign w:val="center"/>
          </w:tcPr>
          <w:p w:rsidR="00206742" w:rsidRPr="00E77E50" w:rsidRDefault="00206742" w:rsidP="00372231">
            <w:pPr>
              <w:adjustRightInd/>
              <w:spacing w:line="240" w:lineRule="auto"/>
              <w:jc w:val="center"/>
              <w:rPr>
                <w:b/>
                <w:sz w:val="21"/>
                <w:szCs w:val="21"/>
              </w:rPr>
            </w:pPr>
            <w:r w:rsidRPr="00E77E50">
              <w:rPr>
                <w:rFonts w:hint="eastAsia"/>
                <w:b/>
                <w:sz w:val="21"/>
                <w:szCs w:val="21"/>
              </w:rPr>
              <w:t>卫星</w:t>
            </w:r>
            <w:r w:rsidRPr="00E77E50">
              <w:rPr>
                <w:rFonts w:hint="eastAsia"/>
                <w:b/>
                <w:sz w:val="21"/>
                <w:szCs w:val="21"/>
              </w:rPr>
              <w:t>/</w:t>
            </w:r>
            <w:r w:rsidRPr="00E77E50">
              <w:rPr>
                <w:rFonts w:hint="eastAsia"/>
                <w:b/>
                <w:sz w:val="21"/>
                <w:szCs w:val="21"/>
              </w:rPr>
              <w:t>传感器</w:t>
            </w:r>
          </w:p>
        </w:tc>
        <w:tc>
          <w:tcPr>
            <w:tcW w:w="2889" w:type="dxa"/>
            <w:vAlign w:val="center"/>
          </w:tcPr>
          <w:p w:rsidR="00206742" w:rsidRPr="00E77E50" w:rsidRDefault="00206742" w:rsidP="00372231">
            <w:pPr>
              <w:adjustRightInd/>
              <w:spacing w:line="240" w:lineRule="auto"/>
              <w:jc w:val="center"/>
              <w:rPr>
                <w:b/>
                <w:sz w:val="21"/>
                <w:szCs w:val="21"/>
              </w:rPr>
            </w:pPr>
            <w:r w:rsidRPr="00E77E50">
              <w:rPr>
                <w:rFonts w:hint="eastAsia"/>
                <w:b/>
                <w:sz w:val="21"/>
                <w:szCs w:val="21"/>
              </w:rPr>
              <w:t>波段设置</w:t>
            </w:r>
            <w:r w:rsidRPr="00E77E50">
              <w:rPr>
                <w:rFonts w:hint="eastAsia"/>
                <w:b/>
                <w:sz w:val="21"/>
                <w:szCs w:val="21"/>
              </w:rPr>
              <w:t>/</w:t>
            </w:r>
            <w:proofErr w:type="spellStart"/>
            <w:r w:rsidRPr="00E77E50">
              <w:rPr>
                <w:b/>
                <w:sz w:val="21"/>
                <w:szCs w:val="21"/>
              </w:rPr>
              <w:t>μm</w:t>
            </w:r>
            <w:proofErr w:type="spellEnd"/>
          </w:p>
        </w:tc>
        <w:tc>
          <w:tcPr>
            <w:tcW w:w="2475" w:type="dxa"/>
            <w:vAlign w:val="center"/>
          </w:tcPr>
          <w:p w:rsidR="00206742" w:rsidRPr="00E77E50" w:rsidRDefault="00206742" w:rsidP="00E77E50">
            <w:pPr>
              <w:adjustRightInd/>
              <w:spacing w:line="240" w:lineRule="auto"/>
              <w:jc w:val="center"/>
              <w:rPr>
                <w:b/>
                <w:sz w:val="21"/>
                <w:szCs w:val="21"/>
              </w:rPr>
            </w:pPr>
            <w:r w:rsidRPr="00E77E50">
              <w:rPr>
                <w:rFonts w:hint="eastAsia"/>
                <w:b/>
                <w:sz w:val="21"/>
                <w:szCs w:val="21"/>
              </w:rPr>
              <w:t>分辨率</w:t>
            </w:r>
            <w:r w:rsidRPr="00E77E50">
              <w:rPr>
                <w:rFonts w:hint="eastAsia"/>
                <w:b/>
                <w:sz w:val="21"/>
                <w:szCs w:val="21"/>
              </w:rPr>
              <w:t>/m</w:t>
            </w:r>
          </w:p>
        </w:tc>
      </w:tr>
      <w:tr w:rsidR="00206742" w:rsidRPr="004B253B" w:rsidTr="00EE063C">
        <w:tc>
          <w:tcPr>
            <w:tcW w:w="2932" w:type="dxa"/>
            <w:vAlign w:val="center"/>
          </w:tcPr>
          <w:p w:rsidR="00206742" w:rsidRPr="00E77E50" w:rsidRDefault="00206742" w:rsidP="00372231">
            <w:pPr>
              <w:adjustRightInd/>
              <w:spacing w:line="240" w:lineRule="auto"/>
              <w:rPr>
                <w:sz w:val="21"/>
                <w:szCs w:val="21"/>
              </w:rPr>
            </w:pPr>
            <w:r w:rsidRPr="00E77E50">
              <w:rPr>
                <w:rFonts w:hint="eastAsia"/>
                <w:sz w:val="21"/>
                <w:szCs w:val="21"/>
              </w:rPr>
              <w:t>G</w:t>
            </w:r>
            <w:r w:rsidRPr="00E77E50">
              <w:rPr>
                <w:sz w:val="21"/>
                <w:szCs w:val="21"/>
              </w:rPr>
              <w:t>F-2/PMS</w:t>
            </w:r>
          </w:p>
        </w:tc>
        <w:tc>
          <w:tcPr>
            <w:tcW w:w="2889" w:type="dxa"/>
            <w:vAlign w:val="center"/>
          </w:tcPr>
          <w:p w:rsidR="00206742" w:rsidRPr="00E77E50" w:rsidRDefault="00206742" w:rsidP="00372231">
            <w:pPr>
              <w:adjustRightInd/>
              <w:spacing w:line="240" w:lineRule="auto"/>
              <w:rPr>
                <w:sz w:val="21"/>
                <w:szCs w:val="21"/>
              </w:rPr>
            </w:pPr>
            <w:r w:rsidRPr="00E77E50">
              <w:rPr>
                <w:sz w:val="21"/>
                <w:szCs w:val="21"/>
              </w:rPr>
              <w:t>蓝</w:t>
            </w:r>
            <w:r w:rsidRPr="00E77E50">
              <w:rPr>
                <w:rFonts w:hint="eastAsia"/>
                <w:sz w:val="21"/>
                <w:szCs w:val="21"/>
              </w:rPr>
              <w:t>：</w:t>
            </w:r>
            <w:r w:rsidRPr="00E77E50">
              <w:rPr>
                <w:rFonts w:hint="eastAsia"/>
                <w:sz w:val="21"/>
                <w:szCs w:val="21"/>
              </w:rPr>
              <w:t>0</w:t>
            </w:r>
            <w:r w:rsidRPr="00E77E50">
              <w:rPr>
                <w:sz w:val="21"/>
                <w:szCs w:val="21"/>
              </w:rPr>
              <w:t>.45~0.52</w:t>
            </w:r>
          </w:p>
          <w:p w:rsidR="00206742" w:rsidRPr="00E77E50" w:rsidRDefault="00206742" w:rsidP="00372231">
            <w:pPr>
              <w:adjustRightInd/>
              <w:spacing w:line="240" w:lineRule="auto"/>
              <w:rPr>
                <w:sz w:val="21"/>
                <w:szCs w:val="21"/>
              </w:rPr>
            </w:pPr>
            <w:r w:rsidRPr="00E77E50">
              <w:rPr>
                <w:sz w:val="21"/>
                <w:szCs w:val="21"/>
              </w:rPr>
              <w:t>绿</w:t>
            </w:r>
            <w:r w:rsidRPr="00E77E50">
              <w:rPr>
                <w:rFonts w:hint="eastAsia"/>
                <w:sz w:val="21"/>
                <w:szCs w:val="21"/>
              </w:rPr>
              <w:t>：</w:t>
            </w:r>
            <w:r w:rsidRPr="00E77E50">
              <w:rPr>
                <w:rFonts w:hint="eastAsia"/>
                <w:sz w:val="21"/>
                <w:szCs w:val="21"/>
              </w:rPr>
              <w:t>0</w:t>
            </w:r>
            <w:r w:rsidRPr="00E77E50">
              <w:rPr>
                <w:sz w:val="21"/>
                <w:szCs w:val="21"/>
              </w:rPr>
              <w:t>.52</w:t>
            </w:r>
            <w:r w:rsidRPr="00E77E50">
              <w:rPr>
                <w:rFonts w:hint="eastAsia"/>
                <w:sz w:val="21"/>
                <w:szCs w:val="21"/>
              </w:rPr>
              <w:t>~</w:t>
            </w:r>
            <w:r w:rsidRPr="00E77E50">
              <w:rPr>
                <w:sz w:val="21"/>
                <w:szCs w:val="21"/>
              </w:rPr>
              <w:t>0.59</w:t>
            </w:r>
          </w:p>
          <w:p w:rsidR="00206742" w:rsidRPr="00E77E50" w:rsidRDefault="00206742" w:rsidP="00372231">
            <w:pPr>
              <w:adjustRightInd/>
              <w:spacing w:line="240" w:lineRule="auto"/>
              <w:rPr>
                <w:sz w:val="21"/>
                <w:szCs w:val="21"/>
              </w:rPr>
            </w:pPr>
            <w:r w:rsidRPr="00E77E50">
              <w:rPr>
                <w:sz w:val="21"/>
                <w:szCs w:val="21"/>
              </w:rPr>
              <w:t>红</w:t>
            </w:r>
            <w:r w:rsidRPr="00E77E50">
              <w:rPr>
                <w:rFonts w:hint="eastAsia"/>
                <w:sz w:val="21"/>
                <w:szCs w:val="21"/>
              </w:rPr>
              <w:t>：</w:t>
            </w:r>
            <w:r w:rsidRPr="00E77E50">
              <w:rPr>
                <w:rFonts w:hint="eastAsia"/>
                <w:sz w:val="21"/>
                <w:szCs w:val="21"/>
              </w:rPr>
              <w:t>0</w:t>
            </w:r>
            <w:r w:rsidRPr="00E77E50">
              <w:rPr>
                <w:sz w:val="21"/>
                <w:szCs w:val="21"/>
              </w:rPr>
              <w:t>.63</w:t>
            </w:r>
            <w:r w:rsidRPr="00E77E50">
              <w:rPr>
                <w:rFonts w:hint="eastAsia"/>
                <w:sz w:val="21"/>
                <w:szCs w:val="21"/>
              </w:rPr>
              <w:t>~</w:t>
            </w:r>
            <w:r w:rsidRPr="00E77E50">
              <w:rPr>
                <w:sz w:val="21"/>
                <w:szCs w:val="21"/>
              </w:rPr>
              <w:t>0.69</w:t>
            </w:r>
          </w:p>
          <w:p w:rsidR="00206742" w:rsidRPr="00E77E50" w:rsidRDefault="00206742" w:rsidP="00372231">
            <w:pPr>
              <w:adjustRightInd/>
              <w:spacing w:line="240" w:lineRule="auto"/>
              <w:rPr>
                <w:sz w:val="21"/>
                <w:szCs w:val="21"/>
              </w:rPr>
            </w:pPr>
            <w:r w:rsidRPr="00E77E50">
              <w:rPr>
                <w:sz w:val="21"/>
                <w:szCs w:val="21"/>
              </w:rPr>
              <w:t>近红外</w:t>
            </w:r>
            <w:r w:rsidRPr="00E77E50">
              <w:rPr>
                <w:rFonts w:hint="eastAsia"/>
                <w:sz w:val="21"/>
                <w:szCs w:val="21"/>
              </w:rPr>
              <w:t>：</w:t>
            </w:r>
            <w:r w:rsidRPr="00E77E50">
              <w:rPr>
                <w:rFonts w:hint="eastAsia"/>
                <w:sz w:val="21"/>
                <w:szCs w:val="21"/>
              </w:rPr>
              <w:t>0</w:t>
            </w:r>
            <w:r w:rsidRPr="00E77E50">
              <w:rPr>
                <w:sz w:val="21"/>
                <w:szCs w:val="21"/>
              </w:rPr>
              <w:t>.77</w:t>
            </w:r>
            <w:r w:rsidRPr="00E77E50">
              <w:rPr>
                <w:rFonts w:hint="eastAsia"/>
                <w:sz w:val="21"/>
                <w:szCs w:val="21"/>
              </w:rPr>
              <w:t>~</w:t>
            </w:r>
            <w:r w:rsidRPr="00E77E50">
              <w:rPr>
                <w:sz w:val="21"/>
                <w:szCs w:val="21"/>
              </w:rPr>
              <w:t>0.89</w:t>
            </w:r>
          </w:p>
        </w:tc>
        <w:tc>
          <w:tcPr>
            <w:tcW w:w="2475" w:type="dxa"/>
            <w:vAlign w:val="center"/>
          </w:tcPr>
          <w:p w:rsidR="00206742" w:rsidRPr="00E77E50" w:rsidRDefault="00206742" w:rsidP="00E77E50">
            <w:pPr>
              <w:adjustRightInd/>
              <w:spacing w:line="240" w:lineRule="auto"/>
              <w:jc w:val="center"/>
              <w:rPr>
                <w:sz w:val="21"/>
                <w:szCs w:val="21"/>
              </w:rPr>
            </w:pPr>
            <w:r w:rsidRPr="00E77E50">
              <w:rPr>
                <w:rFonts w:hint="eastAsia"/>
                <w:sz w:val="21"/>
                <w:szCs w:val="21"/>
              </w:rPr>
              <w:t>4</w:t>
            </w:r>
          </w:p>
        </w:tc>
      </w:tr>
      <w:tr w:rsidR="00EE063C" w:rsidRPr="004B253B" w:rsidTr="00EE063C">
        <w:tc>
          <w:tcPr>
            <w:tcW w:w="2932" w:type="dxa"/>
            <w:vAlign w:val="center"/>
          </w:tcPr>
          <w:p w:rsidR="00EE063C" w:rsidRPr="00101731" w:rsidRDefault="00EE063C" w:rsidP="00EE063C">
            <w:pPr>
              <w:adjustRightInd/>
              <w:spacing w:line="240" w:lineRule="auto"/>
              <w:rPr>
                <w:color w:val="000000" w:themeColor="text1"/>
                <w:sz w:val="21"/>
                <w:szCs w:val="21"/>
              </w:rPr>
            </w:pPr>
            <w:r w:rsidRPr="00101731">
              <w:rPr>
                <w:color w:val="000000" w:themeColor="text1"/>
                <w:sz w:val="21"/>
                <w:szCs w:val="21"/>
              </w:rPr>
              <w:t>W</w:t>
            </w:r>
            <w:r w:rsidRPr="00101731">
              <w:rPr>
                <w:rFonts w:hint="eastAsia"/>
                <w:color w:val="000000" w:themeColor="text1"/>
                <w:sz w:val="21"/>
                <w:szCs w:val="21"/>
              </w:rPr>
              <w:t>or</w:t>
            </w:r>
            <w:r>
              <w:rPr>
                <w:color w:val="000000" w:themeColor="text1"/>
                <w:sz w:val="21"/>
                <w:szCs w:val="21"/>
              </w:rPr>
              <w:t>l</w:t>
            </w:r>
            <w:r w:rsidRPr="00101731">
              <w:rPr>
                <w:rFonts w:hint="eastAsia"/>
                <w:color w:val="000000" w:themeColor="text1"/>
                <w:sz w:val="21"/>
                <w:szCs w:val="21"/>
              </w:rPr>
              <w:t>dview</w:t>
            </w:r>
            <w:r w:rsidRPr="00101731">
              <w:rPr>
                <w:color w:val="000000" w:themeColor="text1"/>
                <w:sz w:val="21"/>
                <w:szCs w:val="21"/>
              </w:rPr>
              <w:t>-2</w:t>
            </w:r>
          </w:p>
        </w:tc>
        <w:tc>
          <w:tcPr>
            <w:tcW w:w="2889" w:type="dxa"/>
            <w:vAlign w:val="center"/>
          </w:tcPr>
          <w:p w:rsidR="00EE063C" w:rsidRPr="00101731" w:rsidRDefault="00EE063C" w:rsidP="00EE063C">
            <w:pPr>
              <w:adjustRightInd/>
              <w:spacing w:line="240" w:lineRule="auto"/>
              <w:rPr>
                <w:color w:val="000000" w:themeColor="text1"/>
                <w:sz w:val="21"/>
                <w:szCs w:val="21"/>
              </w:rPr>
            </w:pPr>
            <w:r w:rsidRPr="00101731">
              <w:rPr>
                <w:color w:val="000000" w:themeColor="text1"/>
                <w:sz w:val="21"/>
                <w:szCs w:val="21"/>
              </w:rPr>
              <w:t>蓝</w:t>
            </w:r>
            <w:r w:rsidRPr="00101731">
              <w:rPr>
                <w:rFonts w:hint="eastAsia"/>
                <w:color w:val="000000" w:themeColor="text1"/>
                <w:sz w:val="21"/>
                <w:szCs w:val="21"/>
              </w:rPr>
              <w:t>：</w:t>
            </w:r>
            <w:r w:rsidRPr="00101731">
              <w:rPr>
                <w:rFonts w:hint="eastAsia"/>
                <w:color w:val="000000" w:themeColor="text1"/>
                <w:sz w:val="21"/>
                <w:szCs w:val="21"/>
              </w:rPr>
              <w:t>0</w:t>
            </w:r>
            <w:r w:rsidRPr="00101731">
              <w:rPr>
                <w:color w:val="000000" w:themeColor="text1"/>
                <w:sz w:val="21"/>
                <w:szCs w:val="21"/>
              </w:rPr>
              <w:t>.45~0.52</w:t>
            </w:r>
          </w:p>
          <w:p w:rsidR="00EE063C" w:rsidRPr="00101731" w:rsidRDefault="00EE063C" w:rsidP="00EE063C">
            <w:pPr>
              <w:adjustRightInd/>
              <w:spacing w:line="240" w:lineRule="auto"/>
              <w:rPr>
                <w:color w:val="000000" w:themeColor="text1"/>
                <w:sz w:val="21"/>
                <w:szCs w:val="21"/>
              </w:rPr>
            </w:pPr>
            <w:r w:rsidRPr="00101731">
              <w:rPr>
                <w:color w:val="000000" w:themeColor="text1"/>
                <w:sz w:val="21"/>
                <w:szCs w:val="21"/>
              </w:rPr>
              <w:t>绿</w:t>
            </w:r>
            <w:r w:rsidRPr="00101731">
              <w:rPr>
                <w:rFonts w:hint="eastAsia"/>
                <w:color w:val="000000" w:themeColor="text1"/>
                <w:sz w:val="21"/>
                <w:szCs w:val="21"/>
              </w:rPr>
              <w:t>：</w:t>
            </w:r>
            <w:r w:rsidRPr="00101731">
              <w:rPr>
                <w:rFonts w:hint="eastAsia"/>
                <w:color w:val="000000" w:themeColor="text1"/>
                <w:sz w:val="21"/>
                <w:szCs w:val="21"/>
              </w:rPr>
              <w:t>0</w:t>
            </w:r>
            <w:r w:rsidRPr="00101731">
              <w:rPr>
                <w:color w:val="000000" w:themeColor="text1"/>
                <w:sz w:val="21"/>
                <w:szCs w:val="21"/>
              </w:rPr>
              <w:t>.52</w:t>
            </w:r>
            <w:r w:rsidRPr="00101731">
              <w:rPr>
                <w:rFonts w:hint="eastAsia"/>
                <w:color w:val="000000" w:themeColor="text1"/>
                <w:sz w:val="21"/>
                <w:szCs w:val="21"/>
              </w:rPr>
              <w:t>~</w:t>
            </w:r>
            <w:r w:rsidRPr="00101731">
              <w:rPr>
                <w:color w:val="000000" w:themeColor="text1"/>
                <w:sz w:val="21"/>
                <w:szCs w:val="21"/>
              </w:rPr>
              <w:t>0.59</w:t>
            </w:r>
          </w:p>
          <w:p w:rsidR="00EE063C" w:rsidRPr="00101731" w:rsidRDefault="00EE063C" w:rsidP="00EE063C">
            <w:pPr>
              <w:adjustRightInd/>
              <w:spacing w:line="240" w:lineRule="auto"/>
              <w:rPr>
                <w:color w:val="000000" w:themeColor="text1"/>
                <w:sz w:val="21"/>
                <w:szCs w:val="21"/>
              </w:rPr>
            </w:pPr>
            <w:r w:rsidRPr="00101731">
              <w:rPr>
                <w:color w:val="000000" w:themeColor="text1"/>
                <w:sz w:val="21"/>
                <w:szCs w:val="21"/>
              </w:rPr>
              <w:t>红</w:t>
            </w:r>
            <w:r w:rsidRPr="00101731">
              <w:rPr>
                <w:rFonts w:hint="eastAsia"/>
                <w:color w:val="000000" w:themeColor="text1"/>
                <w:sz w:val="21"/>
                <w:szCs w:val="21"/>
              </w:rPr>
              <w:t>：</w:t>
            </w:r>
            <w:r w:rsidRPr="00101731">
              <w:rPr>
                <w:rFonts w:hint="eastAsia"/>
                <w:color w:val="000000" w:themeColor="text1"/>
                <w:sz w:val="21"/>
                <w:szCs w:val="21"/>
              </w:rPr>
              <w:t>0</w:t>
            </w:r>
            <w:r w:rsidRPr="00101731">
              <w:rPr>
                <w:color w:val="000000" w:themeColor="text1"/>
                <w:sz w:val="21"/>
                <w:szCs w:val="21"/>
              </w:rPr>
              <w:t>.63</w:t>
            </w:r>
            <w:r w:rsidRPr="00101731">
              <w:rPr>
                <w:rFonts w:hint="eastAsia"/>
                <w:color w:val="000000" w:themeColor="text1"/>
                <w:sz w:val="21"/>
                <w:szCs w:val="21"/>
              </w:rPr>
              <w:t>~</w:t>
            </w:r>
            <w:r w:rsidRPr="00101731">
              <w:rPr>
                <w:color w:val="000000" w:themeColor="text1"/>
                <w:sz w:val="21"/>
                <w:szCs w:val="21"/>
              </w:rPr>
              <w:t>0.69</w:t>
            </w:r>
          </w:p>
          <w:p w:rsidR="00EE063C" w:rsidRPr="00101731" w:rsidRDefault="00EE063C" w:rsidP="00EE063C">
            <w:pPr>
              <w:adjustRightInd/>
              <w:spacing w:line="240" w:lineRule="auto"/>
              <w:rPr>
                <w:color w:val="000000" w:themeColor="text1"/>
                <w:sz w:val="21"/>
                <w:szCs w:val="21"/>
              </w:rPr>
            </w:pPr>
            <w:r w:rsidRPr="00101731">
              <w:rPr>
                <w:color w:val="000000" w:themeColor="text1"/>
                <w:sz w:val="21"/>
                <w:szCs w:val="21"/>
              </w:rPr>
              <w:t>近红外</w:t>
            </w:r>
            <w:r w:rsidRPr="00101731">
              <w:rPr>
                <w:rFonts w:hint="eastAsia"/>
                <w:color w:val="000000" w:themeColor="text1"/>
                <w:sz w:val="21"/>
                <w:szCs w:val="21"/>
              </w:rPr>
              <w:t>：</w:t>
            </w:r>
            <w:r w:rsidRPr="00101731">
              <w:rPr>
                <w:rFonts w:hint="eastAsia"/>
                <w:color w:val="000000" w:themeColor="text1"/>
                <w:sz w:val="21"/>
                <w:szCs w:val="21"/>
              </w:rPr>
              <w:t>0</w:t>
            </w:r>
            <w:r w:rsidRPr="00101731">
              <w:rPr>
                <w:color w:val="000000" w:themeColor="text1"/>
                <w:sz w:val="21"/>
                <w:szCs w:val="21"/>
              </w:rPr>
              <w:t>.77</w:t>
            </w:r>
            <w:r w:rsidRPr="00101731">
              <w:rPr>
                <w:rFonts w:hint="eastAsia"/>
                <w:color w:val="000000" w:themeColor="text1"/>
                <w:sz w:val="21"/>
                <w:szCs w:val="21"/>
              </w:rPr>
              <w:t>~</w:t>
            </w:r>
            <w:r w:rsidRPr="00101731">
              <w:rPr>
                <w:color w:val="000000" w:themeColor="text1"/>
                <w:sz w:val="21"/>
                <w:szCs w:val="21"/>
              </w:rPr>
              <w:t>0.89.</w:t>
            </w:r>
          </w:p>
        </w:tc>
        <w:tc>
          <w:tcPr>
            <w:tcW w:w="2475" w:type="dxa"/>
            <w:vAlign w:val="center"/>
          </w:tcPr>
          <w:p w:rsidR="00EE063C" w:rsidRPr="00101731" w:rsidRDefault="00EE063C" w:rsidP="00EE063C">
            <w:pPr>
              <w:adjustRightInd/>
              <w:spacing w:line="240" w:lineRule="auto"/>
              <w:jc w:val="center"/>
              <w:rPr>
                <w:color w:val="000000" w:themeColor="text1"/>
                <w:sz w:val="21"/>
                <w:szCs w:val="21"/>
              </w:rPr>
            </w:pPr>
            <w:r w:rsidRPr="00101731">
              <w:rPr>
                <w:rFonts w:hint="eastAsia"/>
                <w:color w:val="000000" w:themeColor="text1"/>
                <w:sz w:val="21"/>
                <w:szCs w:val="21"/>
              </w:rPr>
              <w:t>2</w:t>
            </w:r>
          </w:p>
        </w:tc>
      </w:tr>
    </w:tbl>
    <w:p w:rsidR="00CE7EA7" w:rsidRDefault="00CE7EA7" w:rsidP="00A409BE">
      <w:pPr>
        <w:adjustRightInd/>
        <w:spacing w:line="360" w:lineRule="auto"/>
        <w:ind w:firstLineChars="200" w:firstLine="560"/>
        <w:rPr>
          <w:sz w:val="28"/>
          <w:szCs w:val="28"/>
        </w:rPr>
      </w:pPr>
      <w:r>
        <w:rPr>
          <w:rFonts w:hint="eastAsia"/>
          <w:sz w:val="28"/>
          <w:szCs w:val="28"/>
        </w:rPr>
        <w:t>标准</w:t>
      </w:r>
      <w:r w:rsidRPr="000E47B9">
        <w:rPr>
          <w:sz w:val="28"/>
          <w:szCs w:val="28"/>
        </w:rPr>
        <w:t>要求所使用的遥感数据</w:t>
      </w:r>
      <w:r w:rsidRPr="000E47B9">
        <w:rPr>
          <w:rFonts w:hint="eastAsia"/>
          <w:sz w:val="28"/>
          <w:szCs w:val="28"/>
        </w:rPr>
        <w:t>至少</w:t>
      </w:r>
      <w:r w:rsidRPr="000E47B9">
        <w:rPr>
          <w:sz w:val="28"/>
          <w:szCs w:val="28"/>
        </w:rPr>
        <w:t>包含</w:t>
      </w:r>
      <w:r>
        <w:rPr>
          <w:rFonts w:hint="eastAsia"/>
          <w:sz w:val="28"/>
          <w:szCs w:val="28"/>
        </w:rPr>
        <w:t>蓝、绿、红</w:t>
      </w:r>
      <w:r w:rsidRPr="000E47B9">
        <w:rPr>
          <w:sz w:val="28"/>
          <w:szCs w:val="28"/>
        </w:rPr>
        <w:t>及近红外</w:t>
      </w:r>
      <w:r>
        <w:rPr>
          <w:rFonts w:hint="eastAsia"/>
          <w:sz w:val="28"/>
          <w:szCs w:val="28"/>
        </w:rPr>
        <w:t>波段</w:t>
      </w:r>
      <w:r w:rsidRPr="000E47B9">
        <w:rPr>
          <w:sz w:val="28"/>
          <w:szCs w:val="28"/>
        </w:rPr>
        <w:t>等对</w:t>
      </w:r>
      <w:r>
        <w:rPr>
          <w:rFonts w:hint="eastAsia"/>
          <w:sz w:val="28"/>
          <w:szCs w:val="28"/>
        </w:rPr>
        <w:t>设施农业</w:t>
      </w:r>
      <w:r>
        <w:rPr>
          <w:sz w:val="28"/>
          <w:szCs w:val="28"/>
        </w:rPr>
        <w:t>用地</w:t>
      </w:r>
      <w:r w:rsidRPr="000E47B9">
        <w:rPr>
          <w:sz w:val="28"/>
          <w:szCs w:val="28"/>
        </w:rPr>
        <w:t>监测有重要作用的波段</w:t>
      </w:r>
      <w:r>
        <w:rPr>
          <w:rFonts w:hint="eastAsia"/>
          <w:sz w:val="28"/>
          <w:szCs w:val="28"/>
        </w:rPr>
        <w:t>。</w:t>
      </w:r>
      <w:r w:rsidRPr="005D4D5D">
        <w:rPr>
          <w:rFonts w:hint="eastAsia"/>
          <w:sz w:val="28"/>
          <w:szCs w:val="28"/>
        </w:rPr>
        <w:t>表</w:t>
      </w:r>
      <w:r w:rsidR="00D42B1B">
        <w:rPr>
          <w:rFonts w:hint="eastAsia"/>
          <w:sz w:val="28"/>
          <w:szCs w:val="28"/>
        </w:rPr>
        <w:t>2</w:t>
      </w:r>
      <w:r w:rsidRPr="005D4D5D">
        <w:rPr>
          <w:rFonts w:hint="eastAsia"/>
          <w:sz w:val="28"/>
          <w:szCs w:val="28"/>
        </w:rPr>
        <w:t>中</w:t>
      </w:r>
      <w:r w:rsidRPr="005D4D5D">
        <w:rPr>
          <w:sz w:val="28"/>
          <w:szCs w:val="28"/>
        </w:rPr>
        <w:t>所列遥感数据源都具备</w:t>
      </w:r>
      <w:r>
        <w:rPr>
          <w:rFonts w:hint="eastAsia"/>
          <w:sz w:val="28"/>
          <w:szCs w:val="28"/>
        </w:rPr>
        <w:t>上述</w:t>
      </w:r>
      <w:r w:rsidRPr="005D4D5D">
        <w:rPr>
          <w:sz w:val="28"/>
          <w:szCs w:val="28"/>
        </w:rPr>
        <w:t>波段</w:t>
      </w:r>
      <w:r w:rsidRPr="005D4D5D">
        <w:rPr>
          <w:rFonts w:hint="eastAsia"/>
          <w:sz w:val="28"/>
          <w:szCs w:val="28"/>
        </w:rPr>
        <w:t>，</w:t>
      </w:r>
      <w:r w:rsidRPr="005D4D5D">
        <w:rPr>
          <w:sz w:val="28"/>
          <w:szCs w:val="28"/>
        </w:rPr>
        <w:t>因此</w:t>
      </w:r>
      <w:r w:rsidRPr="005D4D5D">
        <w:rPr>
          <w:rFonts w:hint="eastAsia"/>
          <w:sz w:val="28"/>
          <w:szCs w:val="28"/>
        </w:rPr>
        <w:t>，</w:t>
      </w:r>
      <w:r w:rsidRPr="005D4D5D">
        <w:rPr>
          <w:sz w:val="28"/>
          <w:szCs w:val="28"/>
        </w:rPr>
        <w:t>本标准将其设置为</w:t>
      </w:r>
      <w:r>
        <w:rPr>
          <w:rFonts w:hint="eastAsia"/>
          <w:sz w:val="28"/>
          <w:szCs w:val="28"/>
        </w:rPr>
        <w:t>设施农业用地</w:t>
      </w:r>
      <w:r w:rsidRPr="005D4D5D">
        <w:rPr>
          <w:sz w:val="28"/>
          <w:szCs w:val="28"/>
        </w:rPr>
        <w:t>遥感监测的必要波段</w:t>
      </w:r>
      <w:r w:rsidRPr="005D4D5D">
        <w:rPr>
          <w:rFonts w:hint="eastAsia"/>
          <w:sz w:val="28"/>
          <w:szCs w:val="28"/>
        </w:rPr>
        <w:t>。</w:t>
      </w:r>
    </w:p>
    <w:p w:rsidR="00CE7EA7" w:rsidRDefault="00CE7EA7" w:rsidP="00A409BE">
      <w:pPr>
        <w:adjustRightInd/>
        <w:spacing w:line="360" w:lineRule="auto"/>
        <w:ind w:firstLineChars="200" w:firstLine="560"/>
        <w:rPr>
          <w:sz w:val="28"/>
          <w:szCs w:val="28"/>
        </w:rPr>
      </w:pPr>
      <w:r w:rsidRPr="005D4D5D">
        <w:rPr>
          <w:sz w:val="28"/>
          <w:szCs w:val="28"/>
        </w:rPr>
        <w:t>标准规定了卫</w:t>
      </w:r>
      <w:r w:rsidRPr="005D4D5D">
        <w:rPr>
          <w:rFonts w:hint="eastAsia"/>
          <w:sz w:val="28"/>
          <w:szCs w:val="28"/>
        </w:rPr>
        <w:t>星影像数据空间分辨率应</w:t>
      </w:r>
      <w:r>
        <w:rPr>
          <w:rFonts w:hint="eastAsia"/>
          <w:sz w:val="28"/>
          <w:szCs w:val="28"/>
        </w:rPr>
        <w:t>优于</w:t>
      </w:r>
      <w:r>
        <w:rPr>
          <w:rFonts w:hint="eastAsia"/>
          <w:sz w:val="28"/>
          <w:szCs w:val="28"/>
        </w:rPr>
        <w:t>5</w:t>
      </w:r>
      <w:r w:rsidRPr="005D4D5D">
        <w:rPr>
          <w:rFonts w:hint="eastAsia"/>
          <w:sz w:val="28"/>
          <w:szCs w:val="28"/>
        </w:rPr>
        <w:t>m</w:t>
      </w:r>
      <w:r w:rsidRPr="005D4D5D">
        <w:rPr>
          <w:rFonts w:hint="eastAsia"/>
          <w:sz w:val="28"/>
          <w:szCs w:val="28"/>
        </w:rPr>
        <w:t>，表</w:t>
      </w:r>
      <w:r w:rsidR="00D42B1B">
        <w:rPr>
          <w:sz w:val="28"/>
          <w:szCs w:val="28"/>
        </w:rPr>
        <w:t>2</w:t>
      </w:r>
      <w:r w:rsidRPr="005D4D5D">
        <w:rPr>
          <w:rFonts w:hint="eastAsia"/>
          <w:sz w:val="28"/>
          <w:szCs w:val="28"/>
        </w:rPr>
        <w:t>中</w:t>
      </w:r>
      <w:r w:rsidRPr="005D4D5D">
        <w:rPr>
          <w:sz w:val="28"/>
          <w:szCs w:val="28"/>
        </w:rPr>
        <w:t>所列的</w:t>
      </w:r>
      <w:r>
        <w:rPr>
          <w:rFonts w:hint="eastAsia"/>
          <w:sz w:val="28"/>
          <w:szCs w:val="28"/>
        </w:rPr>
        <w:t>常用</w:t>
      </w:r>
      <w:r w:rsidRPr="005D4D5D">
        <w:rPr>
          <w:rFonts w:hint="eastAsia"/>
          <w:sz w:val="28"/>
          <w:szCs w:val="28"/>
        </w:rPr>
        <w:t>高</w:t>
      </w:r>
      <w:r>
        <w:rPr>
          <w:rFonts w:hint="eastAsia"/>
          <w:sz w:val="28"/>
          <w:szCs w:val="28"/>
        </w:rPr>
        <w:t>空间</w:t>
      </w:r>
      <w:r w:rsidRPr="005D4D5D">
        <w:rPr>
          <w:rFonts w:hint="eastAsia"/>
          <w:sz w:val="28"/>
          <w:szCs w:val="28"/>
        </w:rPr>
        <w:t>分辨率卫星数据</w:t>
      </w:r>
      <w:r w:rsidRPr="005D4D5D">
        <w:rPr>
          <w:sz w:val="28"/>
          <w:szCs w:val="28"/>
        </w:rPr>
        <w:t>的</w:t>
      </w:r>
      <w:r w:rsidRPr="005D4D5D">
        <w:rPr>
          <w:rFonts w:hint="eastAsia"/>
          <w:sz w:val="28"/>
          <w:szCs w:val="28"/>
        </w:rPr>
        <w:t>空间</w:t>
      </w:r>
      <w:r w:rsidRPr="005D4D5D">
        <w:rPr>
          <w:sz w:val="28"/>
          <w:szCs w:val="28"/>
        </w:rPr>
        <w:t>分辨率均</w:t>
      </w:r>
      <w:r>
        <w:rPr>
          <w:rFonts w:hint="eastAsia"/>
          <w:sz w:val="28"/>
          <w:szCs w:val="28"/>
        </w:rPr>
        <w:t>优于</w:t>
      </w:r>
      <w:r>
        <w:rPr>
          <w:rFonts w:hint="eastAsia"/>
          <w:sz w:val="28"/>
          <w:szCs w:val="28"/>
        </w:rPr>
        <w:t>5</w:t>
      </w:r>
      <w:r w:rsidRPr="005D4D5D">
        <w:rPr>
          <w:sz w:val="28"/>
          <w:szCs w:val="28"/>
        </w:rPr>
        <w:t>m</w:t>
      </w:r>
      <w:r w:rsidRPr="005D4D5D">
        <w:rPr>
          <w:rFonts w:hint="eastAsia"/>
          <w:sz w:val="28"/>
          <w:szCs w:val="28"/>
        </w:rPr>
        <w:t>，</w:t>
      </w:r>
      <w:r w:rsidRPr="005D4D5D">
        <w:rPr>
          <w:sz w:val="28"/>
          <w:szCs w:val="28"/>
        </w:rPr>
        <w:t>使用这一分辨率的卫星影像数据</w:t>
      </w:r>
      <w:r w:rsidRPr="005D4D5D">
        <w:rPr>
          <w:rFonts w:hint="eastAsia"/>
          <w:sz w:val="28"/>
          <w:szCs w:val="28"/>
        </w:rPr>
        <w:t>，</w:t>
      </w:r>
      <w:r w:rsidRPr="005D4D5D">
        <w:rPr>
          <w:sz w:val="28"/>
          <w:szCs w:val="28"/>
        </w:rPr>
        <w:t>基本可以满足</w:t>
      </w:r>
      <w:r>
        <w:rPr>
          <w:rFonts w:hint="eastAsia"/>
          <w:sz w:val="28"/>
          <w:szCs w:val="28"/>
        </w:rPr>
        <w:t>从地块到省级尺度</w:t>
      </w:r>
      <w:r w:rsidRPr="005D4D5D">
        <w:rPr>
          <w:sz w:val="28"/>
          <w:szCs w:val="28"/>
        </w:rPr>
        <w:t>的</w:t>
      </w:r>
      <w:r>
        <w:rPr>
          <w:rFonts w:hint="eastAsia"/>
          <w:sz w:val="28"/>
          <w:szCs w:val="28"/>
        </w:rPr>
        <w:t>设施农业用地</w:t>
      </w:r>
      <w:r w:rsidRPr="005D4D5D">
        <w:rPr>
          <w:sz w:val="28"/>
          <w:szCs w:val="28"/>
        </w:rPr>
        <w:t>遥感监测工作</w:t>
      </w:r>
      <w:r w:rsidRPr="005D4D5D">
        <w:rPr>
          <w:rFonts w:hint="eastAsia"/>
          <w:sz w:val="28"/>
          <w:szCs w:val="28"/>
        </w:rPr>
        <w:t>。</w:t>
      </w:r>
    </w:p>
    <w:p w:rsidR="00CE7EA7" w:rsidRDefault="00CE7EA7" w:rsidP="00A409BE">
      <w:pPr>
        <w:adjustRightInd/>
        <w:spacing w:line="360" w:lineRule="auto"/>
        <w:ind w:firstLineChars="200" w:firstLine="560"/>
        <w:rPr>
          <w:sz w:val="28"/>
          <w:szCs w:val="28"/>
        </w:rPr>
      </w:pPr>
      <w:r w:rsidRPr="005D4D5D">
        <w:rPr>
          <w:rFonts w:hint="eastAsia"/>
          <w:sz w:val="28"/>
          <w:szCs w:val="28"/>
        </w:rPr>
        <w:t>标准</w:t>
      </w:r>
      <w:r w:rsidRPr="005D4D5D">
        <w:rPr>
          <w:sz w:val="28"/>
          <w:szCs w:val="28"/>
        </w:rPr>
        <w:t>要求所用影像</w:t>
      </w:r>
      <w:r w:rsidRPr="005D4D5D">
        <w:rPr>
          <w:rFonts w:hint="eastAsia"/>
          <w:sz w:val="28"/>
          <w:szCs w:val="28"/>
        </w:rPr>
        <w:t>云或浓雾覆盖像元面积占影像总面积的百分比不应超过</w:t>
      </w:r>
      <w:r w:rsidRPr="005D4D5D">
        <w:rPr>
          <w:rFonts w:hint="eastAsia"/>
          <w:sz w:val="28"/>
          <w:szCs w:val="28"/>
        </w:rPr>
        <w:t>20%</w:t>
      </w:r>
      <w:r w:rsidRPr="005D4D5D">
        <w:rPr>
          <w:rFonts w:hint="eastAsia"/>
          <w:sz w:val="28"/>
          <w:szCs w:val="28"/>
        </w:rPr>
        <w:t>，云雾</w:t>
      </w:r>
      <w:r w:rsidRPr="005D4D5D">
        <w:rPr>
          <w:sz w:val="28"/>
          <w:szCs w:val="28"/>
        </w:rPr>
        <w:t>占比过高会降低数据可用性。</w:t>
      </w:r>
      <w:r w:rsidRPr="005D4D5D">
        <w:rPr>
          <w:rFonts w:hint="eastAsia"/>
          <w:sz w:val="28"/>
          <w:szCs w:val="28"/>
        </w:rPr>
        <w:t>此外，对</w:t>
      </w:r>
      <w:r w:rsidRPr="005D4D5D">
        <w:rPr>
          <w:sz w:val="28"/>
          <w:szCs w:val="28"/>
        </w:rPr>
        <w:t>影像质量不佳时</w:t>
      </w:r>
      <w:r w:rsidRPr="005D4D5D">
        <w:rPr>
          <w:rFonts w:hint="eastAsia"/>
          <w:sz w:val="28"/>
          <w:szCs w:val="28"/>
        </w:rPr>
        <w:t>、</w:t>
      </w:r>
      <w:r w:rsidRPr="005D4D5D">
        <w:rPr>
          <w:sz w:val="28"/>
          <w:szCs w:val="28"/>
        </w:rPr>
        <w:t>当</w:t>
      </w:r>
      <w:r w:rsidRPr="005D4D5D">
        <w:rPr>
          <w:rFonts w:hint="eastAsia"/>
          <w:sz w:val="28"/>
          <w:szCs w:val="28"/>
        </w:rPr>
        <w:t>影像数据存在像元缺失或质量不佳时，应将缺失或质量</w:t>
      </w:r>
      <w:r w:rsidRPr="005D4D5D">
        <w:rPr>
          <w:rFonts w:hint="eastAsia"/>
          <w:sz w:val="28"/>
          <w:szCs w:val="28"/>
        </w:rPr>
        <w:lastRenderedPageBreak/>
        <w:t>不佳像元在最终结果中进行标示。</w:t>
      </w:r>
    </w:p>
    <w:p w:rsidR="00383090" w:rsidRDefault="00383090" w:rsidP="007E4F42">
      <w:pPr>
        <w:pStyle w:val="4"/>
      </w:pPr>
      <w:r>
        <w:rPr>
          <w:rFonts w:hint="eastAsia"/>
        </w:rPr>
        <w:t>遥感数据预处理</w:t>
      </w:r>
    </w:p>
    <w:p w:rsidR="00383090" w:rsidRPr="005D4D5D" w:rsidRDefault="00383090" w:rsidP="00383090">
      <w:pPr>
        <w:adjustRightInd/>
        <w:spacing w:line="240" w:lineRule="auto"/>
        <w:ind w:firstLineChars="200" w:firstLine="560"/>
        <w:rPr>
          <w:sz w:val="28"/>
          <w:szCs w:val="28"/>
        </w:rPr>
      </w:pPr>
      <w:r w:rsidRPr="005D4D5D">
        <w:rPr>
          <w:rFonts w:hint="eastAsia"/>
          <w:sz w:val="28"/>
          <w:szCs w:val="28"/>
        </w:rPr>
        <w:t>遥感数据的预处理过程主要包括</w:t>
      </w:r>
      <w:r>
        <w:rPr>
          <w:rFonts w:hint="eastAsia"/>
          <w:sz w:val="28"/>
          <w:szCs w:val="28"/>
        </w:rPr>
        <w:t>辐射定标</w:t>
      </w:r>
      <w:r>
        <w:rPr>
          <w:sz w:val="28"/>
          <w:szCs w:val="28"/>
        </w:rPr>
        <w:t>、</w:t>
      </w:r>
      <w:r w:rsidRPr="005D4D5D">
        <w:rPr>
          <w:rFonts w:hint="eastAsia"/>
          <w:sz w:val="28"/>
          <w:szCs w:val="28"/>
        </w:rPr>
        <w:t>大气</w:t>
      </w:r>
      <w:r w:rsidRPr="005D4D5D">
        <w:rPr>
          <w:sz w:val="28"/>
          <w:szCs w:val="28"/>
        </w:rPr>
        <w:t>校正、</w:t>
      </w:r>
      <w:r w:rsidRPr="005D4D5D">
        <w:rPr>
          <w:rFonts w:hint="eastAsia"/>
          <w:sz w:val="28"/>
          <w:szCs w:val="28"/>
        </w:rPr>
        <w:t>几何校正和</w:t>
      </w:r>
      <w:r w:rsidRPr="005D4D5D">
        <w:rPr>
          <w:sz w:val="28"/>
          <w:szCs w:val="28"/>
        </w:rPr>
        <w:t>裁切掩膜</w:t>
      </w:r>
      <w:r w:rsidRPr="005D4D5D">
        <w:rPr>
          <w:rFonts w:hint="eastAsia"/>
          <w:sz w:val="28"/>
          <w:szCs w:val="28"/>
        </w:rPr>
        <w:t>。</w:t>
      </w:r>
    </w:p>
    <w:p w:rsidR="00383090" w:rsidRDefault="00383090" w:rsidP="00383090">
      <w:pPr>
        <w:adjustRightInd/>
        <w:spacing w:line="360" w:lineRule="auto"/>
        <w:ind w:firstLineChars="200" w:firstLine="560"/>
        <w:rPr>
          <w:sz w:val="28"/>
          <w:szCs w:val="28"/>
        </w:rPr>
      </w:pPr>
      <w:r w:rsidRPr="005D4D5D">
        <w:rPr>
          <w:sz w:val="28"/>
          <w:szCs w:val="28"/>
        </w:rPr>
        <w:t>辐射定标</w:t>
      </w:r>
      <w:r>
        <w:rPr>
          <w:rFonts w:hint="eastAsia"/>
          <w:sz w:val="28"/>
          <w:szCs w:val="28"/>
        </w:rPr>
        <w:t>和</w:t>
      </w:r>
      <w:r w:rsidRPr="005D4D5D">
        <w:rPr>
          <w:rFonts w:hint="eastAsia"/>
          <w:sz w:val="28"/>
          <w:szCs w:val="28"/>
        </w:rPr>
        <w:t>大气校正主要目的</w:t>
      </w:r>
      <w:r w:rsidRPr="005D4D5D">
        <w:rPr>
          <w:sz w:val="28"/>
          <w:szCs w:val="28"/>
        </w:rPr>
        <w:t>是提升卫星影像的辐射</w:t>
      </w:r>
      <w:r w:rsidRPr="005D4D5D">
        <w:rPr>
          <w:rFonts w:hint="eastAsia"/>
          <w:sz w:val="28"/>
          <w:szCs w:val="28"/>
        </w:rPr>
        <w:t>准确性</w:t>
      </w:r>
      <w:r w:rsidRPr="005D4D5D">
        <w:rPr>
          <w:sz w:val="28"/>
          <w:szCs w:val="28"/>
        </w:rPr>
        <w:t>，</w:t>
      </w:r>
      <w:r w:rsidRPr="005D4D5D">
        <w:rPr>
          <w:rFonts w:hint="eastAsia"/>
          <w:sz w:val="28"/>
          <w:szCs w:val="28"/>
        </w:rPr>
        <w:t>根据</w:t>
      </w:r>
      <w:r>
        <w:rPr>
          <w:sz w:val="28"/>
          <w:szCs w:val="28"/>
        </w:rPr>
        <w:t>传感器</w:t>
      </w:r>
      <w:r>
        <w:rPr>
          <w:rFonts w:hint="eastAsia"/>
          <w:sz w:val="28"/>
          <w:szCs w:val="28"/>
        </w:rPr>
        <w:t>参数进行</w:t>
      </w:r>
      <w:r w:rsidRPr="005D4D5D">
        <w:rPr>
          <w:sz w:val="28"/>
          <w:szCs w:val="28"/>
        </w:rPr>
        <w:t>影像辐射定标</w:t>
      </w:r>
      <w:r>
        <w:rPr>
          <w:rFonts w:hint="eastAsia"/>
          <w:sz w:val="28"/>
          <w:szCs w:val="28"/>
        </w:rPr>
        <w:t>和</w:t>
      </w:r>
      <w:r>
        <w:rPr>
          <w:sz w:val="28"/>
          <w:szCs w:val="28"/>
        </w:rPr>
        <w:t>大气校正</w:t>
      </w:r>
      <w:r w:rsidRPr="005D4D5D">
        <w:rPr>
          <w:sz w:val="28"/>
          <w:szCs w:val="28"/>
        </w:rPr>
        <w:t>，最终</w:t>
      </w:r>
      <w:r w:rsidRPr="005D4D5D">
        <w:rPr>
          <w:rFonts w:hint="eastAsia"/>
          <w:sz w:val="28"/>
          <w:szCs w:val="28"/>
        </w:rPr>
        <w:t>获取地表反射率影像，方便后续进行</w:t>
      </w:r>
      <w:r w:rsidR="00055CFD">
        <w:rPr>
          <w:rFonts w:hint="eastAsia"/>
          <w:sz w:val="28"/>
          <w:szCs w:val="28"/>
        </w:rPr>
        <w:t>设施农业用地的</w:t>
      </w:r>
      <w:r w:rsidRPr="005D4D5D">
        <w:rPr>
          <w:rFonts w:hint="eastAsia"/>
          <w:sz w:val="28"/>
          <w:szCs w:val="28"/>
        </w:rPr>
        <w:t>监测。</w:t>
      </w:r>
    </w:p>
    <w:p w:rsidR="00206742" w:rsidRDefault="00206742" w:rsidP="00A409BE">
      <w:pPr>
        <w:adjustRightInd/>
        <w:spacing w:line="360" w:lineRule="auto"/>
        <w:ind w:firstLineChars="200" w:firstLine="560"/>
        <w:rPr>
          <w:sz w:val="28"/>
          <w:szCs w:val="28"/>
        </w:rPr>
      </w:pPr>
      <w:r w:rsidRPr="00912023">
        <w:rPr>
          <w:rFonts w:hint="eastAsia"/>
          <w:sz w:val="28"/>
          <w:szCs w:val="28"/>
        </w:rPr>
        <w:t>几何校正的精度要求参考</w:t>
      </w:r>
      <w:r w:rsidR="00FB2507" w:rsidRPr="00912023">
        <w:rPr>
          <w:rFonts w:hint="eastAsia"/>
          <w:sz w:val="28"/>
          <w:szCs w:val="28"/>
        </w:rPr>
        <w:t>了</w:t>
      </w:r>
      <w:r w:rsidRPr="00912023">
        <w:rPr>
          <w:rFonts w:hint="eastAsia"/>
          <w:sz w:val="28"/>
          <w:szCs w:val="28"/>
        </w:rPr>
        <w:t>正射影像图制作相关标准，如国家基本比例尺地图正射影像图《国家基本比例尺地图</w:t>
      </w:r>
      <w:r w:rsidRPr="00912023">
        <w:rPr>
          <w:rFonts w:hint="eastAsia"/>
          <w:sz w:val="28"/>
          <w:szCs w:val="28"/>
        </w:rPr>
        <w:t xml:space="preserve"> 1:500 1:1 000 1:2 000</w:t>
      </w:r>
      <w:r w:rsidRPr="00912023">
        <w:rPr>
          <w:rFonts w:hint="eastAsia"/>
          <w:sz w:val="28"/>
          <w:szCs w:val="28"/>
        </w:rPr>
        <w:t>正射影像地图》</w:t>
      </w:r>
      <w:r w:rsidR="004D6BF0" w:rsidRPr="00912023">
        <w:rPr>
          <w:rFonts w:hint="eastAsia"/>
          <w:sz w:val="28"/>
          <w:szCs w:val="28"/>
        </w:rPr>
        <w:t>（</w:t>
      </w:r>
      <w:r w:rsidR="004D6BF0" w:rsidRPr="00912023">
        <w:rPr>
          <w:sz w:val="28"/>
          <w:szCs w:val="28"/>
        </w:rPr>
        <w:t>GB/T 33175-2016</w:t>
      </w:r>
      <w:r w:rsidR="004D6BF0">
        <w:rPr>
          <w:rFonts w:hint="eastAsia"/>
          <w:sz w:val="28"/>
          <w:szCs w:val="28"/>
        </w:rPr>
        <w:t>）</w:t>
      </w:r>
      <w:r w:rsidRPr="00912023">
        <w:rPr>
          <w:rFonts w:hint="eastAsia"/>
          <w:sz w:val="28"/>
          <w:szCs w:val="28"/>
        </w:rPr>
        <w:t>、《国家基本比例尺地图</w:t>
      </w:r>
      <w:r w:rsidRPr="00912023">
        <w:rPr>
          <w:rFonts w:hint="eastAsia"/>
          <w:sz w:val="28"/>
          <w:szCs w:val="28"/>
        </w:rPr>
        <w:t xml:space="preserve"> 1:5 000 1:10 000</w:t>
      </w:r>
      <w:r w:rsidRPr="00912023">
        <w:rPr>
          <w:rFonts w:hint="eastAsia"/>
          <w:sz w:val="28"/>
          <w:szCs w:val="28"/>
        </w:rPr>
        <w:t>正射影像地图》</w:t>
      </w:r>
      <w:r w:rsidR="00383B87">
        <w:rPr>
          <w:rFonts w:hint="eastAsia"/>
          <w:sz w:val="28"/>
          <w:szCs w:val="28"/>
        </w:rPr>
        <w:t>（</w:t>
      </w:r>
      <w:r w:rsidR="00383B87" w:rsidRPr="00912023">
        <w:rPr>
          <w:rFonts w:hint="eastAsia"/>
          <w:sz w:val="28"/>
          <w:szCs w:val="28"/>
        </w:rPr>
        <w:t>GB/T 33182-2016</w:t>
      </w:r>
      <w:r w:rsidR="00383B87">
        <w:rPr>
          <w:rFonts w:hint="eastAsia"/>
          <w:sz w:val="28"/>
          <w:szCs w:val="28"/>
        </w:rPr>
        <w:t>）</w:t>
      </w:r>
      <w:r w:rsidRPr="00912023">
        <w:rPr>
          <w:rFonts w:hint="eastAsia"/>
          <w:sz w:val="28"/>
          <w:szCs w:val="28"/>
        </w:rPr>
        <w:t>、《国家基本比例尺地图</w:t>
      </w:r>
      <w:r w:rsidRPr="00912023">
        <w:rPr>
          <w:rFonts w:hint="eastAsia"/>
          <w:sz w:val="28"/>
          <w:szCs w:val="28"/>
        </w:rPr>
        <w:t xml:space="preserve"> 1:25 000 1:50 000 1:100 000</w:t>
      </w:r>
      <w:r w:rsidRPr="00912023">
        <w:rPr>
          <w:rFonts w:hint="eastAsia"/>
          <w:sz w:val="28"/>
          <w:szCs w:val="28"/>
        </w:rPr>
        <w:t>正射影像地图》</w:t>
      </w:r>
      <w:r w:rsidR="00383B87">
        <w:rPr>
          <w:rFonts w:hint="eastAsia"/>
          <w:sz w:val="28"/>
          <w:szCs w:val="28"/>
        </w:rPr>
        <w:t>（</w:t>
      </w:r>
      <w:r w:rsidR="00383B87" w:rsidRPr="00912023">
        <w:rPr>
          <w:sz w:val="28"/>
          <w:szCs w:val="28"/>
        </w:rPr>
        <w:t>GB/T 33179-2016</w:t>
      </w:r>
      <w:r w:rsidR="00383B87">
        <w:rPr>
          <w:rFonts w:hint="eastAsia"/>
          <w:sz w:val="28"/>
          <w:szCs w:val="28"/>
        </w:rPr>
        <w:t>）</w:t>
      </w:r>
      <w:r w:rsidRPr="00912023">
        <w:rPr>
          <w:rFonts w:hint="eastAsia"/>
          <w:sz w:val="28"/>
          <w:szCs w:val="28"/>
        </w:rPr>
        <w:t>、《国家基本比例尺地图</w:t>
      </w:r>
      <w:r w:rsidRPr="00912023">
        <w:rPr>
          <w:rFonts w:hint="eastAsia"/>
          <w:sz w:val="28"/>
          <w:szCs w:val="28"/>
        </w:rPr>
        <w:t xml:space="preserve"> 1:250 000 1:500 000 1:1000 000</w:t>
      </w:r>
      <w:r w:rsidR="00FB2507" w:rsidRPr="00912023">
        <w:rPr>
          <w:rFonts w:hint="eastAsia"/>
          <w:sz w:val="28"/>
          <w:szCs w:val="28"/>
        </w:rPr>
        <w:t>正射影像地图》</w:t>
      </w:r>
      <w:r w:rsidR="00383B87">
        <w:rPr>
          <w:rFonts w:hint="eastAsia"/>
          <w:sz w:val="28"/>
          <w:szCs w:val="28"/>
        </w:rPr>
        <w:t>（</w:t>
      </w:r>
      <w:r w:rsidR="00383B87" w:rsidRPr="00912023">
        <w:rPr>
          <w:sz w:val="28"/>
          <w:szCs w:val="28"/>
        </w:rPr>
        <w:t>GB/T 33178-2016</w:t>
      </w:r>
      <w:r w:rsidR="00FB2507" w:rsidRPr="00912023">
        <w:rPr>
          <w:rFonts w:hint="eastAsia"/>
          <w:sz w:val="28"/>
          <w:szCs w:val="28"/>
        </w:rPr>
        <w:t>），不同比例尺正射影像图的</w:t>
      </w:r>
      <w:r w:rsidRPr="00912023">
        <w:rPr>
          <w:rFonts w:hint="eastAsia"/>
          <w:sz w:val="28"/>
          <w:szCs w:val="28"/>
        </w:rPr>
        <w:t>平面位置中误差在平地和丘陵不大于</w:t>
      </w:r>
      <w:r w:rsidRPr="00912023">
        <w:rPr>
          <w:rFonts w:hint="eastAsia"/>
          <w:sz w:val="28"/>
          <w:szCs w:val="28"/>
        </w:rPr>
        <w:t>0</w:t>
      </w:r>
      <w:r w:rsidRPr="00912023">
        <w:rPr>
          <w:sz w:val="28"/>
          <w:szCs w:val="28"/>
        </w:rPr>
        <w:t>.6mm</w:t>
      </w:r>
      <w:r w:rsidRPr="00912023">
        <w:rPr>
          <w:rFonts w:hint="eastAsia"/>
          <w:sz w:val="28"/>
          <w:szCs w:val="28"/>
        </w:rPr>
        <w:t>（图上），</w:t>
      </w:r>
      <w:r w:rsidRPr="00912023">
        <w:rPr>
          <w:sz w:val="28"/>
          <w:szCs w:val="28"/>
        </w:rPr>
        <w:t>在山地和高山地不大于</w:t>
      </w:r>
      <w:r w:rsidRPr="00912023">
        <w:rPr>
          <w:rFonts w:hint="eastAsia"/>
          <w:sz w:val="28"/>
          <w:szCs w:val="28"/>
        </w:rPr>
        <w:t>0</w:t>
      </w:r>
      <w:r w:rsidRPr="00912023">
        <w:rPr>
          <w:sz w:val="28"/>
          <w:szCs w:val="28"/>
        </w:rPr>
        <w:t>.8mm</w:t>
      </w:r>
      <w:r w:rsidRPr="00912023">
        <w:rPr>
          <w:rFonts w:hint="eastAsia"/>
          <w:sz w:val="28"/>
          <w:szCs w:val="28"/>
        </w:rPr>
        <w:t>（图上），</w:t>
      </w:r>
      <w:r w:rsidRPr="00912023">
        <w:rPr>
          <w:sz w:val="28"/>
          <w:szCs w:val="28"/>
        </w:rPr>
        <w:t>且最大中误差为中误差的两倍</w:t>
      </w:r>
      <w:r w:rsidRPr="00912023">
        <w:rPr>
          <w:rFonts w:hint="eastAsia"/>
          <w:sz w:val="28"/>
          <w:szCs w:val="28"/>
        </w:rPr>
        <w:t>。根据比例尺的换算，若完全参照这一标准，则正射影像图的点位中误差将达到</w:t>
      </w:r>
      <w:r w:rsidRPr="00912023">
        <w:rPr>
          <w:rFonts w:hint="eastAsia"/>
          <w:sz w:val="28"/>
          <w:szCs w:val="28"/>
        </w:rPr>
        <w:t>6~</w:t>
      </w:r>
      <w:r w:rsidRPr="00912023">
        <w:rPr>
          <w:sz w:val="28"/>
          <w:szCs w:val="28"/>
        </w:rPr>
        <w:t>8</w:t>
      </w:r>
      <w:r w:rsidRPr="00912023">
        <w:rPr>
          <w:sz w:val="28"/>
          <w:szCs w:val="28"/>
        </w:rPr>
        <w:t>个像元左右</w:t>
      </w:r>
      <w:r w:rsidRPr="00912023">
        <w:rPr>
          <w:rFonts w:hint="eastAsia"/>
          <w:sz w:val="28"/>
          <w:szCs w:val="28"/>
        </w:rPr>
        <w:t>，</w:t>
      </w:r>
      <w:r w:rsidR="00FB2507" w:rsidRPr="00912023">
        <w:rPr>
          <w:sz w:val="28"/>
          <w:szCs w:val="28"/>
        </w:rPr>
        <w:t>这对于</w:t>
      </w:r>
      <w:r w:rsidR="004C4394">
        <w:rPr>
          <w:sz w:val="28"/>
          <w:szCs w:val="28"/>
        </w:rPr>
        <w:t>设施农业用地</w:t>
      </w:r>
      <w:r w:rsidR="00FB2507" w:rsidRPr="00912023">
        <w:rPr>
          <w:sz w:val="28"/>
          <w:szCs w:val="28"/>
        </w:rPr>
        <w:t>遥感监测需要精确相对位置关系</w:t>
      </w:r>
      <w:r w:rsidRPr="00912023">
        <w:rPr>
          <w:sz w:val="28"/>
          <w:szCs w:val="28"/>
        </w:rPr>
        <w:t>而言显然是不够的</w:t>
      </w:r>
      <w:r w:rsidRPr="00912023">
        <w:rPr>
          <w:rFonts w:hint="eastAsia"/>
          <w:sz w:val="28"/>
          <w:szCs w:val="28"/>
        </w:rPr>
        <w:t>。</w:t>
      </w:r>
      <w:r w:rsidRPr="00912023">
        <w:rPr>
          <w:sz w:val="28"/>
          <w:szCs w:val="28"/>
        </w:rPr>
        <w:t>而常用的基于多时相遥感影像的</w:t>
      </w:r>
      <w:r w:rsidR="004C4394">
        <w:rPr>
          <w:sz w:val="28"/>
          <w:szCs w:val="28"/>
        </w:rPr>
        <w:t>设施农业用地</w:t>
      </w:r>
      <w:r w:rsidRPr="00912023">
        <w:rPr>
          <w:sz w:val="28"/>
          <w:szCs w:val="28"/>
        </w:rPr>
        <w:t>监测</w:t>
      </w:r>
      <w:r w:rsidRPr="00912023">
        <w:rPr>
          <w:rFonts w:hint="eastAsia"/>
          <w:sz w:val="28"/>
          <w:szCs w:val="28"/>
        </w:rPr>
        <w:t>，</w:t>
      </w:r>
      <w:r w:rsidRPr="00912023">
        <w:rPr>
          <w:sz w:val="28"/>
          <w:szCs w:val="28"/>
        </w:rPr>
        <w:t>一般要求几何配准精度达到亚像元级别</w:t>
      </w:r>
      <w:r w:rsidRPr="00912023">
        <w:rPr>
          <w:rFonts w:hint="eastAsia"/>
          <w:sz w:val="28"/>
          <w:szCs w:val="28"/>
        </w:rPr>
        <w:t>，</w:t>
      </w:r>
      <w:r w:rsidRPr="00912023">
        <w:rPr>
          <w:sz w:val="28"/>
          <w:szCs w:val="28"/>
        </w:rPr>
        <w:t>因此</w:t>
      </w:r>
      <w:r w:rsidRPr="00912023">
        <w:rPr>
          <w:rFonts w:hint="eastAsia"/>
          <w:sz w:val="28"/>
          <w:szCs w:val="28"/>
        </w:rPr>
        <w:t>，</w:t>
      </w:r>
      <w:r w:rsidRPr="00912023">
        <w:rPr>
          <w:sz w:val="28"/>
          <w:szCs w:val="28"/>
        </w:rPr>
        <w:t>考虑到</w:t>
      </w:r>
      <w:r w:rsidRPr="00912023">
        <w:rPr>
          <w:rFonts w:hint="eastAsia"/>
          <w:sz w:val="28"/>
          <w:szCs w:val="28"/>
        </w:rPr>
        <w:t>农业行业应用的实际需求，由于</w:t>
      </w:r>
      <w:r w:rsidR="00EE063C">
        <w:rPr>
          <w:rFonts w:hint="eastAsia"/>
          <w:sz w:val="28"/>
          <w:szCs w:val="28"/>
        </w:rPr>
        <w:t>设施农业</w:t>
      </w:r>
      <w:r w:rsidR="00EE063C">
        <w:rPr>
          <w:sz w:val="28"/>
          <w:szCs w:val="28"/>
        </w:rPr>
        <w:t>用地</w:t>
      </w:r>
      <w:r w:rsidR="00EE063C">
        <w:rPr>
          <w:rFonts w:hint="eastAsia"/>
          <w:sz w:val="28"/>
          <w:szCs w:val="28"/>
        </w:rPr>
        <w:t>多</w:t>
      </w:r>
      <w:r w:rsidR="00EE063C">
        <w:rPr>
          <w:sz w:val="28"/>
          <w:szCs w:val="28"/>
        </w:rPr>
        <w:t>集中在</w:t>
      </w:r>
      <w:r w:rsidRPr="00912023">
        <w:rPr>
          <w:rFonts w:hint="eastAsia"/>
          <w:sz w:val="28"/>
          <w:szCs w:val="28"/>
        </w:rPr>
        <w:t>平原区域，因此要求</w:t>
      </w:r>
      <w:r w:rsidR="00FB2507" w:rsidRPr="00912023">
        <w:rPr>
          <w:rFonts w:hint="eastAsia"/>
          <w:sz w:val="28"/>
          <w:szCs w:val="28"/>
        </w:rPr>
        <w:t>平地、丘陵地的大地坐标误差≤</w:t>
      </w:r>
      <w:r w:rsidR="00383090">
        <w:rPr>
          <w:sz w:val="28"/>
          <w:szCs w:val="28"/>
        </w:rPr>
        <w:t>2</w:t>
      </w:r>
      <w:r w:rsidR="00FB2507" w:rsidRPr="00912023">
        <w:rPr>
          <w:rFonts w:hint="eastAsia"/>
          <w:sz w:val="28"/>
          <w:szCs w:val="28"/>
        </w:rPr>
        <w:t>个像元，山地、高山地的大地坐标误差≤</w:t>
      </w:r>
      <w:r w:rsidR="00383090">
        <w:rPr>
          <w:sz w:val="28"/>
          <w:szCs w:val="28"/>
        </w:rPr>
        <w:t>4</w:t>
      </w:r>
      <w:r w:rsidR="00FB2507" w:rsidRPr="00912023">
        <w:rPr>
          <w:rFonts w:hint="eastAsia"/>
          <w:sz w:val="28"/>
          <w:szCs w:val="28"/>
        </w:rPr>
        <w:t>个像元。</w:t>
      </w:r>
    </w:p>
    <w:p w:rsidR="00383090" w:rsidRDefault="00383090" w:rsidP="00A409BE">
      <w:pPr>
        <w:adjustRightInd/>
        <w:spacing w:line="360" w:lineRule="auto"/>
        <w:ind w:firstLineChars="200" w:firstLine="560"/>
        <w:rPr>
          <w:sz w:val="28"/>
          <w:szCs w:val="28"/>
        </w:rPr>
      </w:pPr>
      <w:r w:rsidRPr="00383090">
        <w:rPr>
          <w:rFonts w:hint="eastAsia"/>
          <w:sz w:val="28"/>
          <w:szCs w:val="28"/>
        </w:rPr>
        <w:lastRenderedPageBreak/>
        <w:t>影像</w:t>
      </w:r>
      <w:r>
        <w:rPr>
          <w:rFonts w:hint="eastAsia"/>
          <w:sz w:val="28"/>
          <w:szCs w:val="28"/>
        </w:rPr>
        <w:t>的裁切掩膜是指</w:t>
      </w:r>
      <w:r w:rsidRPr="00383090">
        <w:rPr>
          <w:rFonts w:hint="eastAsia"/>
          <w:sz w:val="28"/>
          <w:szCs w:val="28"/>
        </w:rPr>
        <w:t>按照监测区范围、行政区划图进行掩膜、镶嵌或裁切处理</w:t>
      </w:r>
      <w:r>
        <w:rPr>
          <w:rFonts w:hint="eastAsia"/>
          <w:sz w:val="28"/>
          <w:szCs w:val="28"/>
        </w:rPr>
        <w:t>。</w:t>
      </w:r>
    </w:p>
    <w:p w:rsidR="00206742" w:rsidRPr="002F4650" w:rsidRDefault="00206742" w:rsidP="00D42B1B">
      <w:pPr>
        <w:pStyle w:val="4"/>
      </w:pPr>
      <w:bookmarkStart w:id="59" w:name="_Toc533587559"/>
      <w:r w:rsidRPr="002F4650">
        <w:rPr>
          <w:rFonts w:hint="eastAsia"/>
        </w:rPr>
        <w:t>样本数据</w:t>
      </w:r>
      <w:bookmarkEnd w:id="59"/>
    </w:p>
    <w:p w:rsidR="00383090" w:rsidRDefault="00383090" w:rsidP="00A409BE">
      <w:pPr>
        <w:adjustRightInd/>
        <w:spacing w:line="360" w:lineRule="auto"/>
        <w:ind w:firstLineChars="200" w:firstLine="560"/>
        <w:rPr>
          <w:color w:val="000000" w:themeColor="text1"/>
          <w:sz w:val="28"/>
          <w:szCs w:val="28"/>
        </w:rPr>
      </w:pPr>
      <w:r>
        <w:rPr>
          <w:rFonts w:hint="eastAsia"/>
          <w:color w:val="000000" w:themeColor="text1"/>
          <w:sz w:val="28"/>
          <w:szCs w:val="28"/>
        </w:rPr>
        <w:t>样本数据部分包括样本类别、样本获取方式、样本的数量和布局三个部分。</w:t>
      </w:r>
    </w:p>
    <w:p w:rsidR="00383090" w:rsidRDefault="00383090" w:rsidP="00A409BE">
      <w:pPr>
        <w:adjustRightInd/>
        <w:spacing w:line="360" w:lineRule="auto"/>
        <w:ind w:firstLineChars="200" w:firstLine="560"/>
        <w:rPr>
          <w:color w:val="000000" w:themeColor="text1"/>
          <w:sz w:val="28"/>
          <w:szCs w:val="28"/>
        </w:rPr>
      </w:pPr>
      <w:r>
        <w:rPr>
          <w:rFonts w:hint="eastAsia"/>
          <w:color w:val="000000" w:themeColor="text1"/>
          <w:sz w:val="28"/>
          <w:szCs w:val="28"/>
        </w:rPr>
        <w:t>获取的样本数据需分为训练样本和验证样本两种类型，分别用于分类算法的训练和验证过程。</w:t>
      </w:r>
    </w:p>
    <w:p w:rsidR="00383090" w:rsidRDefault="00383090" w:rsidP="00A409BE">
      <w:pPr>
        <w:adjustRightInd/>
        <w:spacing w:line="360" w:lineRule="auto"/>
        <w:ind w:firstLineChars="200" w:firstLine="560"/>
        <w:rPr>
          <w:color w:val="000000" w:themeColor="text1"/>
          <w:sz w:val="28"/>
          <w:szCs w:val="28"/>
        </w:rPr>
      </w:pPr>
      <w:r>
        <w:rPr>
          <w:rFonts w:hint="eastAsia"/>
          <w:color w:val="000000" w:themeColor="text1"/>
          <w:sz w:val="28"/>
          <w:szCs w:val="28"/>
        </w:rPr>
        <w:t>常用的样本获取方式有地面采集、航拍采集和高分辨率卫星影像采集三种。地面采集的方法费时费力，但采集结果最为准确，并且可以对其他采集方法的结果进行验证。航拍采集和高分辨率卫星影像采集两种方法具有采集范围大、直观性强等特点，勾绘样方时需结合先验知识和地面采集结果确定样方属性。</w:t>
      </w:r>
    </w:p>
    <w:p w:rsidR="000C73A0" w:rsidRDefault="00383090" w:rsidP="007E4F42">
      <w:pPr>
        <w:adjustRightInd/>
        <w:spacing w:line="360" w:lineRule="auto"/>
        <w:ind w:firstLineChars="200" w:firstLine="560"/>
        <w:rPr>
          <w:color w:val="000000" w:themeColor="text1"/>
          <w:sz w:val="28"/>
          <w:szCs w:val="28"/>
        </w:rPr>
      </w:pPr>
      <w:r>
        <w:rPr>
          <w:rFonts w:hint="eastAsia"/>
          <w:color w:val="000000" w:themeColor="text1"/>
          <w:sz w:val="28"/>
          <w:szCs w:val="28"/>
        </w:rPr>
        <w:t>样本的数量和布局部分要求样本需涵盖主要的地物类型，除了</w:t>
      </w:r>
      <w:r w:rsidR="00EE063C">
        <w:rPr>
          <w:rFonts w:hint="eastAsia"/>
          <w:color w:val="000000" w:themeColor="text1"/>
          <w:sz w:val="28"/>
          <w:szCs w:val="28"/>
        </w:rPr>
        <w:t>设施农业</w:t>
      </w:r>
      <w:r w:rsidR="00EE063C">
        <w:rPr>
          <w:color w:val="000000" w:themeColor="text1"/>
          <w:sz w:val="28"/>
          <w:szCs w:val="28"/>
        </w:rPr>
        <w:t>用地</w:t>
      </w:r>
      <w:r>
        <w:rPr>
          <w:rFonts w:hint="eastAsia"/>
          <w:color w:val="000000" w:themeColor="text1"/>
          <w:sz w:val="28"/>
          <w:szCs w:val="28"/>
        </w:rPr>
        <w:t>外，需兼顾</w:t>
      </w:r>
      <w:r w:rsidR="00E96E5E" w:rsidRPr="005658D8">
        <w:rPr>
          <w:rFonts w:hint="eastAsia"/>
          <w:color w:val="000000" w:themeColor="text1"/>
          <w:sz w:val="28"/>
          <w:szCs w:val="28"/>
        </w:rPr>
        <w:t>其他地物类型，</w:t>
      </w:r>
      <w:r w:rsidR="00EE063C" w:rsidRPr="00EE063C">
        <w:rPr>
          <w:rFonts w:hint="eastAsia"/>
          <w:color w:val="000000" w:themeColor="text1"/>
          <w:sz w:val="28"/>
          <w:szCs w:val="28"/>
        </w:rPr>
        <w:t>尤其是与设施农业光谱相似的城镇建筑、硬质路面，以及水体、林地、作物等</w:t>
      </w:r>
      <w:r w:rsidR="00E96E5E" w:rsidRPr="005658D8">
        <w:rPr>
          <w:rFonts w:hint="eastAsia"/>
          <w:color w:val="000000" w:themeColor="text1"/>
          <w:sz w:val="28"/>
          <w:szCs w:val="28"/>
        </w:rPr>
        <w:t>。</w:t>
      </w:r>
      <w:r>
        <w:rPr>
          <w:rFonts w:hint="eastAsia"/>
          <w:color w:val="000000" w:themeColor="text1"/>
          <w:sz w:val="28"/>
          <w:szCs w:val="28"/>
        </w:rPr>
        <w:t>样方在</w:t>
      </w:r>
      <w:r w:rsidR="00EE063C">
        <w:rPr>
          <w:color w:val="000000" w:themeColor="text1"/>
          <w:sz w:val="28"/>
          <w:szCs w:val="28"/>
        </w:rPr>
        <w:t>空间上</w:t>
      </w:r>
      <w:r w:rsidR="00EE063C">
        <w:rPr>
          <w:rFonts w:hint="eastAsia"/>
          <w:color w:val="000000" w:themeColor="text1"/>
          <w:sz w:val="28"/>
          <w:szCs w:val="28"/>
        </w:rPr>
        <w:t>还</w:t>
      </w:r>
      <w:r w:rsidR="00EE063C">
        <w:rPr>
          <w:color w:val="000000" w:themeColor="text1"/>
          <w:sz w:val="28"/>
          <w:szCs w:val="28"/>
        </w:rPr>
        <w:t>应该尽可能均匀分布，以降低因样本空间差异导致的提取误差。</w:t>
      </w:r>
      <w:r>
        <w:rPr>
          <w:rFonts w:hint="eastAsia"/>
          <w:color w:val="000000" w:themeColor="text1"/>
          <w:sz w:val="28"/>
          <w:szCs w:val="28"/>
        </w:rPr>
        <w:t>此外，样本采集时间需与监测时间处于同一设施农业生产季，且</w:t>
      </w:r>
      <w:r w:rsidRPr="00383090">
        <w:rPr>
          <w:rFonts w:hint="eastAsia"/>
          <w:color w:val="000000" w:themeColor="text1"/>
          <w:sz w:val="28"/>
          <w:szCs w:val="28"/>
        </w:rPr>
        <w:t>设施农业和非设施农业类型的样本数量均不少于</w:t>
      </w:r>
      <w:r w:rsidRPr="00383090">
        <w:rPr>
          <w:rFonts w:hint="eastAsia"/>
          <w:color w:val="000000" w:themeColor="text1"/>
          <w:sz w:val="28"/>
          <w:szCs w:val="28"/>
        </w:rPr>
        <w:t>30</w:t>
      </w:r>
      <w:r w:rsidRPr="00383090">
        <w:rPr>
          <w:rFonts w:hint="eastAsia"/>
          <w:color w:val="000000" w:themeColor="text1"/>
          <w:sz w:val="28"/>
          <w:szCs w:val="28"/>
        </w:rPr>
        <w:t>个</w:t>
      </w:r>
      <w:r>
        <w:rPr>
          <w:rFonts w:hint="eastAsia"/>
          <w:color w:val="000000" w:themeColor="text1"/>
          <w:sz w:val="28"/>
          <w:szCs w:val="28"/>
        </w:rPr>
        <w:t>。</w:t>
      </w:r>
    </w:p>
    <w:p w:rsidR="00206742" w:rsidRPr="00562F58" w:rsidRDefault="00206742" w:rsidP="00D42B1B">
      <w:pPr>
        <w:pStyle w:val="4"/>
      </w:pPr>
      <w:bookmarkStart w:id="60" w:name="_Toc533587561"/>
      <w:r w:rsidRPr="00562F58">
        <w:rPr>
          <w:rFonts w:hint="eastAsia"/>
        </w:rPr>
        <w:t>其他数据</w:t>
      </w:r>
      <w:bookmarkEnd w:id="60"/>
    </w:p>
    <w:p w:rsidR="00206742" w:rsidRPr="002C6AA5" w:rsidRDefault="00206742" w:rsidP="00A409BE">
      <w:pPr>
        <w:adjustRightInd/>
        <w:spacing w:line="360" w:lineRule="auto"/>
        <w:ind w:firstLineChars="200" w:firstLine="560"/>
        <w:rPr>
          <w:color w:val="000000" w:themeColor="text1"/>
          <w:sz w:val="28"/>
          <w:szCs w:val="28"/>
        </w:rPr>
      </w:pPr>
      <w:r w:rsidRPr="002C6AA5">
        <w:rPr>
          <w:color w:val="000000" w:themeColor="text1"/>
          <w:sz w:val="28"/>
          <w:szCs w:val="28"/>
        </w:rPr>
        <w:t>其他数据包括了监测区的行政区划图</w:t>
      </w:r>
      <w:r w:rsidRPr="002C6AA5">
        <w:rPr>
          <w:rFonts w:hint="eastAsia"/>
          <w:color w:val="000000" w:themeColor="text1"/>
          <w:sz w:val="28"/>
          <w:szCs w:val="28"/>
        </w:rPr>
        <w:t>、统计年鉴数据、历史成果</w:t>
      </w:r>
      <w:r w:rsidR="00383090">
        <w:rPr>
          <w:rFonts w:hint="eastAsia"/>
          <w:color w:val="000000" w:themeColor="text1"/>
          <w:sz w:val="28"/>
          <w:szCs w:val="28"/>
        </w:rPr>
        <w:t>数据</w:t>
      </w:r>
      <w:r w:rsidRPr="002C6AA5">
        <w:rPr>
          <w:rFonts w:hint="eastAsia"/>
          <w:color w:val="000000" w:themeColor="text1"/>
          <w:sz w:val="28"/>
          <w:szCs w:val="28"/>
        </w:rPr>
        <w:t>等。其中，行政区划图主要用来筛选遥感影像数据、明确分类任务区域、用于分类结果的面积统计等；统计年鉴数据主要用于获取监测区域</w:t>
      </w:r>
      <w:r w:rsidR="00EE063C">
        <w:rPr>
          <w:rFonts w:hint="eastAsia"/>
          <w:color w:val="000000" w:themeColor="text1"/>
          <w:sz w:val="28"/>
          <w:szCs w:val="28"/>
        </w:rPr>
        <w:t>设施农业</w:t>
      </w:r>
      <w:r w:rsidR="00EE063C">
        <w:rPr>
          <w:color w:val="000000" w:themeColor="text1"/>
          <w:sz w:val="28"/>
          <w:szCs w:val="28"/>
        </w:rPr>
        <w:t>用地</w:t>
      </w:r>
      <w:r w:rsidRPr="002C6AA5">
        <w:rPr>
          <w:rFonts w:hint="eastAsia"/>
          <w:color w:val="000000" w:themeColor="text1"/>
          <w:sz w:val="28"/>
          <w:szCs w:val="28"/>
        </w:rPr>
        <w:t>分布的先验知识，同时也可</w:t>
      </w:r>
      <w:r w:rsidR="00383090">
        <w:rPr>
          <w:rFonts w:hint="eastAsia"/>
          <w:color w:val="000000" w:themeColor="text1"/>
          <w:sz w:val="28"/>
          <w:szCs w:val="28"/>
        </w:rPr>
        <w:t>作为参考数据</w:t>
      </w:r>
      <w:r w:rsidRPr="002C6AA5">
        <w:rPr>
          <w:rFonts w:hint="eastAsia"/>
          <w:color w:val="000000" w:themeColor="text1"/>
          <w:sz w:val="28"/>
          <w:szCs w:val="28"/>
        </w:rPr>
        <w:t>用于监</w:t>
      </w:r>
      <w:r w:rsidRPr="002C6AA5">
        <w:rPr>
          <w:rFonts w:hint="eastAsia"/>
          <w:color w:val="000000" w:themeColor="text1"/>
          <w:sz w:val="28"/>
          <w:szCs w:val="28"/>
        </w:rPr>
        <w:lastRenderedPageBreak/>
        <w:t>测结果的精度验证；历史成果资料主要用于样本提取、模型构建的先验知识获取以及变化分析、精度验证等工作。</w:t>
      </w:r>
    </w:p>
    <w:p w:rsidR="00E861D1" w:rsidRPr="004F37E6" w:rsidRDefault="00EE063C" w:rsidP="00D42B1B">
      <w:pPr>
        <w:pStyle w:val="3"/>
      </w:pPr>
      <w:bookmarkStart w:id="61" w:name="_Toc533578518"/>
      <w:r>
        <w:rPr>
          <w:rFonts w:hint="eastAsia"/>
        </w:rPr>
        <w:t>设施农业</w:t>
      </w:r>
      <w:r>
        <w:t>用地</w:t>
      </w:r>
      <w:r w:rsidR="00E861D1" w:rsidRPr="004F37E6">
        <w:rPr>
          <w:rFonts w:hint="eastAsia"/>
        </w:rPr>
        <w:t>遥感分类</w:t>
      </w:r>
      <w:bookmarkEnd w:id="61"/>
    </w:p>
    <w:p w:rsidR="00E861D1" w:rsidRDefault="00EE063C" w:rsidP="00A409BE">
      <w:pPr>
        <w:adjustRightInd/>
        <w:spacing w:line="360" w:lineRule="auto"/>
        <w:ind w:firstLineChars="200" w:firstLine="560"/>
        <w:rPr>
          <w:sz w:val="28"/>
          <w:szCs w:val="28"/>
        </w:rPr>
      </w:pPr>
      <w:r>
        <w:rPr>
          <w:rFonts w:hint="eastAsia"/>
          <w:sz w:val="28"/>
          <w:szCs w:val="28"/>
        </w:rPr>
        <w:t>设施农业</w:t>
      </w:r>
      <w:r>
        <w:rPr>
          <w:sz w:val="28"/>
          <w:szCs w:val="28"/>
        </w:rPr>
        <w:t>用地</w:t>
      </w:r>
      <w:r w:rsidR="00E861D1" w:rsidRPr="00252B31">
        <w:rPr>
          <w:sz w:val="28"/>
          <w:szCs w:val="28"/>
        </w:rPr>
        <w:t>遥感分类包括</w:t>
      </w:r>
      <w:r w:rsidR="00383090">
        <w:rPr>
          <w:rFonts w:hint="eastAsia"/>
          <w:sz w:val="28"/>
          <w:szCs w:val="28"/>
        </w:rPr>
        <w:t>选择</w:t>
      </w:r>
      <w:r w:rsidR="00E861D1" w:rsidRPr="00252B31">
        <w:rPr>
          <w:sz w:val="28"/>
          <w:szCs w:val="28"/>
        </w:rPr>
        <w:t>遥感分类</w:t>
      </w:r>
      <w:r w:rsidR="00383090">
        <w:rPr>
          <w:rFonts w:hint="eastAsia"/>
          <w:sz w:val="28"/>
          <w:szCs w:val="28"/>
        </w:rPr>
        <w:t>特征</w:t>
      </w:r>
      <w:r w:rsidR="00E861D1" w:rsidRPr="00252B31">
        <w:rPr>
          <w:rFonts w:hint="eastAsia"/>
          <w:sz w:val="28"/>
          <w:szCs w:val="28"/>
        </w:rPr>
        <w:t>、</w:t>
      </w:r>
      <w:r w:rsidR="00383090" w:rsidRPr="00252B31">
        <w:rPr>
          <w:rFonts w:hint="eastAsia"/>
          <w:sz w:val="28"/>
          <w:szCs w:val="28"/>
        </w:rPr>
        <w:t>建立</w:t>
      </w:r>
      <w:r w:rsidR="00E861D1" w:rsidRPr="00252B31">
        <w:rPr>
          <w:rFonts w:hint="eastAsia"/>
          <w:sz w:val="28"/>
          <w:szCs w:val="28"/>
        </w:rPr>
        <w:t>遥感分类</w:t>
      </w:r>
      <w:r w:rsidR="00383090">
        <w:rPr>
          <w:rFonts w:hint="eastAsia"/>
          <w:sz w:val="28"/>
          <w:szCs w:val="28"/>
        </w:rPr>
        <w:t>系统</w:t>
      </w:r>
      <w:r w:rsidR="00E861D1" w:rsidRPr="00252B31">
        <w:rPr>
          <w:rFonts w:hint="eastAsia"/>
          <w:sz w:val="28"/>
          <w:szCs w:val="28"/>
        </w:rPr>
        <w:t>、</w:t>
      </w:r>
      <w:r w:rsidR="00383090" w:rsidRPr="00252B31">
        <w:rPr>
          <w:rFonts w:hint="eastAsia"/>
          <w:sz w:val="28"/>
          <w:szCs w:val="28"/>
        </w:rPr>
        <w:t>选择</w:t>
      </w:r>
      <w:r w:rsidR="00E861D1" w:rsidRPr="00252B31">
        <w:rPr>
          <w:rFonts w:hint="eastAsia"/>
          <w:sz w:val="28"/>
          <w:szCs w:val="28"/>
        </w:rPr>
        <w:t>遥感分类方法、</w:t>
      </w:r>
      <w:r>
        <w:rPr>
          <w:rFonts w:hint="eastAsia"/>
          <w:sz w:val="28"/>
          <w:szCs w:val="28"/>
        </w:rPr>
        <w:t>设施农业</w:t>
      </w:r>
      <w:r>
        <w:rPr>
          <w:sz w:val="28"/>
          <w:szCs w:val="28"/>
        </w:rPr>
        <w:t>用地</w:t>
      </w:r>
      <w:r w:rsidR="00E861D1" w:rsidRPr="00252B31">
        <w:rPr>
          <w:rFonts w:hint="eastAsia"/>
          <w:sz w:val="28"/>
          <w:szCs w:val="28"/>
        </w:rPr>
        <w:t>遥感分类</w:t>
      </w:r>
      <w:r w:rsidR="008113BF">
        <w:rPr>
          <w:rFonts w:hint="eastAsia"/>
          <w:sz w:val="28"/>
          <w:szCs w:val="28"/>
        </w:rPr>
        <w:t>和</w:t>
      </w:r>
      <w:r w:rsidR="00E861D1" w:rsidRPr="00252B31">
        <w:rPr>
          <w:rFonts w:hint="eastAsia"/>
          <w:sz w:val="28"/>
          <w:szCs w:val="28"/>
        </w:rPr>
        <w:t>分</w:t>
      </w:r>
      <w:r w:rsidR="003A6164">
        <w:rPr>
          <w:rFonts w:hint="eastAsia"/>
          <w:sz w:val="28"/>
          <w:szCs w:val="28"/>
        </w:rPr>
        <w:t>类后处理等步骤，其逻辑是首先明确遥感分类的输入</w:t>
      </w:r>
      <w:r w:rsidR="00383090">
        <w:rPr>
          <w:rFonts w:hint="eastAsia"/>
          <w:sz w:val="28"/>
          <w:szCs w:val="28"/>
        </w:rPr>
        <w:t>特征</w:t>
      </w:r>
      <w:r w:rsidR="003A6164">
        <w:rPr>
          <w:rFonts w:hint="eastAsia"/>
          <w:sz w:val="28"/>
          <w:szCs w:val="28"/>
        </w:rPr>
        <w:t>及分类的</w:t>
      </w:r>
      <w:r w:rsidR="00383090">
        <w:rPr>
          <w:rFonts w:hint="eastAsia"/>
          <w:sz w:val="28"/>
          <w:szCs w:val="28"/>
        </w:rPr>
        <w:t>系统</w:t>
      </w:r>
      <w:r w:rsidR="003A6164">
        <w:rPr>
          <w:rFonts w:hint="eastAsia"/>
          <w:sz w:val="28"/>
          <w:szCs w:val="28"/>
        </w:rPr>
        <w:t>（监测</w:t>
      </w:r>
      <w:r>
        <w:rPr>
          <w:rFonts w:hint="eastAsia"/>
          <w:sz w:val="28"/>
          <w:szCs w:val="28"/>
        </w:rPr>
        <w:t>对象</w:t>
      </w:r>
      <w:r w:rsidR="00E861D1" w:rsidRPr="00252B31">
        <w:rPr>
          <w:rFonts w:hint="eastAsia"/>
          <w:sz w:val="28"/>
          <w:szCs w:val="28"/>
        </w:rPr>
        <w:t>、背景地物、样本构建等），然后选择适当的</w:t>
      </w:r>
      <w:r w:rsidR="003A6164">
        <w:rPr>
          <w:rFonts w:hint="eastAsia"/>
          <w:sz w:val="28"/>
          <w:szCs w:val="28"/>
        </w:rPr>
        <w:t>遥感</w:t>
      </w:r>
      <w:r w:rsidR="00E861D1" w:rsidRPr="00252B31">
        <w:rPr>
          <w:rFonts w:hint="eastAsia"/>
          <w:sz w:val="28"/>
          <w:szCs w:val="28"/>
        </w:rPr>
        <w:t>分类算法，进行</w:t>
      </w:r>
      <w:r>
        <w:rPr>
          <w:rFonts w:hint="eastAsia"/>
          <w:sz w:val="28"/>
          <w:szCs w:val="28"/>
        </w:rPr>
        <w:t>设施农业</w:t>
      </w:r>
      <w:r>
        <w:rPr>
          <w:sz w:val="28"/>
          <w:szCs w:val="28"/>
        </w:rPr>
        <w:t>用地</w:t>
      </w:r>
      <w:r w:rsidR="00E861D1" w:rsidRPr="00252B31">
        <w:rPr>
          <w:rFonts w:hint="eastAsia"/>
          <w:sz w:val="28"/>
          <w:szCs w:val="28"/>
        </w:rPr>
        <w:t>的</w:t>
      </w:r>
      <w:r w:rsidR="003A6164">
        <w:rPr>
          <w:rFonts w:hint="eastAsia"/>
          <w:sz w:val="28"/>
          <w:szCs w:val="28"/>
        </w:rPr>
        <w:t>遥感分类识别，分类完成后根据实际情况进行分类的后处理，获得准</w:t>
      </w:r>
      <w:r w:rsidR="00E861D1" w:rsidRPr="00252B31">
        <w:rPr>
          <w:rFonts w:hint="eastAsia"/>
          <w:sz w:val="28"/>
          <w:szCs w:val="28"/>
        </w:rPr>
        <w:t>确的</w:t>
      </w:r>
      <w:r>
        <w:rPr>
          <w:rFonts w:hint="eastAsia"/>
          <w:sz w:val="28"/>
          <w:szCs w:val="28"/>
        </w:rPr>
        <w:t>设施农业用地</w:t>
      </w:r>
      <w:r>
        <w:rPr>
          <w:sz w:val="28"/>
          <w:szCs w:val="28"/>
        </w:rPr>
        <w:t>分布</w:t>
      </w:r>
      <w:r w:rsidR="00E861D1" w:rsidRPr="00252B31">
        <w:rPr>
          <w:rFonts w:hint="eastAsia"/>
          <w:sz w:val="28"/>
          <w:szCs w:val="28"/>
        </w:rPr>
        <w:t>结果。</w:t>
      </w:r>
    </w:p>
    <w:p w:rsidR="00AB65FF" w:rsidRPr="00E861D1" w:rsidRDefault="00AB65FF" w:rsidP="00AB65FF">
      <w:pPr>
        <w:pStyle w:val="4"/>
      </w:pPr>
      <w:bookmarkStart w:id="62" w:name="_Toc533587566"/>
      <w:r>
        <w:rPr>
          <w:rFonts w:hint="eastAsia"/>
        </w:rPr>
        <w:t>确定</w:t>
      </w:r>
      <w:r w:rsidRPr="00E861D1">
        <w:rPr>
          <w:rFonts w:hint="eastAsia"/>
        </w:rPr>
        <w:t>遥感分类</w:t>
      </w:r>
      <w:bookmarkEnd w:id="62"/>
      <w:r>
        <w:rPr>
          <w:rFonts w:hint="eastAsia"/>
        </w:rPr>
        <w:t>类别</w:t>
      </w:r>
    </w:p>
    <w:p w:rsidR="00AB65FF" w:rsidRDefault="00AB65FF" w:rsidP="00AB65FF">
      <w:pPr>
        <w:adjustRightInd/>
        <w:spacing w:line="360" w:lineRule="auto"/>
        <w:ind w:firstLineChars="200" w:firstLine="560"/>
        <w:rPr>
          <w:sz w:val="28"/>
          <w:szCs w:val="28"/>
        </w:rPr>
      </w:pPr>
      <w:r w:rsidRPr="00F07298">
        <w:rPr>
          <w:rFonts w:hint="eastAsia"/>
          <w:sz w:val="28"/>
          <w:szCs w:val="28"/>
        </w:rPr>
        <w:t>遥感分类</w:t>
      </w:r>
      <w:r>
        <w:rPr>
          <w:rFonts w:hint="eastAsia"/>
          <w:sz w:val="28"/>
          <w:szCs w:val="28"/>
        </w:rPr>
        <w:t>系统</w:t>
      </w:r>
      <w:r w:rsidRPr="00F07298">
        <w:rPr>
          <w:rFonts w:hint="eastAsia"/>
          <w:sz w:val="28"/>
          <w:szCs w:val="28"/>
        </w:rPr>
        <w:t>的建立主要是通过对样本数据的分析，获取分类模型的主要</w:t>
      </w:r>
      <w:r>
        <w:rPr>
          <w:rFonts w:hint="eastAsia"/>
          <w:sz w:val="28"/>
          <w:szCs w:val="28"/>
        </w:rPr>
        <w:t>分类特征</w:t>
      </w:r>
      <w:r w:rsidRPr="00F07298">
        <w:rPr>
          <w:rFonts w:hint="eastAsia"/>
          <w:sz w:val="28"/>
          <w:szCs w:val="28"/>
        </w:rPr>
        <w:t>，</w:t>
      </w:r>
      <w:r w:rsidRPr="00383090">
        <w:rPr>
          <w:rFonts w:hint="eastAsia"/>
          <w:sz w:val="28"/>
          <w:szCs w:val="28"/>
        </w:rPr>
        <w:t>基于遥感分类特征建立设施农业用地遥感分类系统，对监测区进行遥感分类。</w:t>
      </w:r>
    </w:p>
    <w:p w:rsidR="00E861D1" w:rsidRPr="00E861D1" w:rsidRDefault="00383090" w:rsidP="00D42B1B">
      <w:pPr>
        <w:pStyle w:val="4"/>
      </w:pPr>
      <w:bookmarkStart w:id="63" w:name="_Toc533587565"/>
      <w:r w:rsidRPr="00E861D1">
        <w:t>选择</w:t>
      </w:r>
      <w:r w:rsidR="00E861D1" w:rsidRPr="00E861D1">
        <w:t>遥感分类</w:t>
      </w:r>
      <w:r>
        <w:rPr>
          <w:rFonts w:hint="eastAsia"/>
        </w:rPr>
        <w:t>特征</w:t>
      </w:r>
      <w:bookmarkEnd w:id="63"/>
    </w:p>
    <w:p w:rsidR="00383090" w:rsidRDefault="00E861D1" w:rsidP="00A409BE">
      <w:pPr>
        <w:adjustRightInd/>
        <w:spacing w:line="360" w:lineRule="auto"/>
        <w:ind w:firstLineChars="200" w:firstLine="560"/>
        <w:rPr>
          <w:sz w:val="28"/>
          <w:szCs w:val="28"/>
        </w:rPr>
      </w:pPr>
      <w:r w:rsidRPr="003A6164">
        <w:rPr>
          <w:rFonts w:hint="eastAsia"/>
          <w:sz w:val="28"/>
          <w:szCs w:val="28"/>
        </w:rPr>
        <w:t>遥感分类</w:t>
      </w:r>
      <w:r w:rsidR="00383090">
        <w:rPr>
          <w:rFonts w:hint="eastAsia"/>
          <w:sz w:val="28"/>
          <w:szCs w:val="28"/>
        </w:rPr>
        <w:t>特征</w:t>
      </w:r>
      <w:r w:rsidRPr="003A6164">
        <w:rPr>
          <w:rFonts w:hint="eastAsia"/>
          <w:sz w:val="28"/>
          <w:szCs w:val="28"/>
        </w:rPr>
        <w:t>指的是输入到遥感分类模型中进行识别的分类特征参数，应包括光谱反射率特征，也可以包括由光谱反射率衍生计算的植被指数特征，如归一化差值植被指数（</w:t>
      </w:r>
      <w:r w:rsidRPr="003A6164">
        <w:rPr>
          <w:rFonts w:hint="eastAsia"/>
          <w:sz w:val="28"/>
          <w:szCs w:val="28"/>
        </w:rPr>
        <w:t>NDVI</w:t>
      </w:r>
      <w:r w:rsidRPr="003A6164">
        <w:rPr>
          <w:rFonts w:hint="eastAsia"/>
          <w:sz w:val="28"/>
          <w:szCs w:val="28"/>
        </w:rPr>
        <w:t>）等。</w:t>
      </w:r>
      <w:r w:rsidR="00383090">
        <w:rPr>
          <w:rFonts w:hint="eastAsia"/>
          <w:sz w:val="28"/>
          <w:szCs w:val="28"/>
        </w:rPr>
        <w:t>针对</w:t>
      </w:r>
      <w:r w:rsidR="00EE063C">
        <w:rPr>
          <w:rFonts w:hint="eastAsia"/>
          <w:sz w:val="28"/>
          <w:szCs w:val="28"/>
        </w:rPr>
        <w:t>设施农业</w:t>
      </w:r>
      <w:r w:rsidR="00EE063C">
        <w:rPr>
          <w:sz w:val="28"/>
          <w:szCs w:val="28"/>
        </w:rPr>
        <w:t>用地</w:t>
      </w:r>
      <w:r w:rsidR="00383090">
        <w:rPr>
          <w:rFonts w:hint="eastAsia"/>
          <w:sz w:val="28"/>
          <w:szCs w:val="28"/>
        </w:rPr>
        <w:t>，</w:t>
      </w:r>
      <w:r w:rsidR="00383090" w:rsidRPr="003A6164">
        <w:rPr>
          <w:rFonts w:hint="eastAsia"/>
          <w:sz w:val="28"/>
          <w:szCs w:val="28"/>
        </w:rPr>
        <w:t>分类特征应当</w:t>
      </w:r>
      <w:r w:rsidRPr="003A6164">
        <w:rPr>
          <w:rFonts w:hint="eastAsia"/>
          <w:sz w:val="28"/>
          <w:szCs w:val="28"/>
        </w:rPr>
        <w:t>具有明确的划分能力，</w:t>
      </w:r>
      <w:r w:rsidR="00383090">
        <w:rPr>
          <w:rFonts w:hint="eastAsia"/>
          <w:sz w:val="28"/>
          <w:szCs w:val="28"/>
        </w:rPr>
        <w:t>在</w:t>
      </w:r>
      <w:r w:rsidRPr="003A6164">
        <w:rPr>
          <w:rFonts w:hint="eastAsia"/>
          <w:sz w:val="28"/>
          <w:szCs w:val="28"/>
        </w:rPr>
        <w:t>保证一定</w:t>
      </w:r>
      <w:r w:rsidR="00383090">
        <w:rPr>
          <w:rFonts w:hint="eastAsia"/>
          <w:sz w:val="28"/>
          <w:szCs w:val="28"/>
        </w:rPr>
        <w:t>分类特征</w:t>
      </w:r>
      <w:r w:rsidRPr="003A6164">
        <w:rPr>
          <w:rFonts w:hint="eastAsia"/>
          <w:sz w:val="28"/>
          <w:szCs w:val="28"/>
        </w:rPr>
        <w:t>数量</w:t>
      </w:r>
      <w:r w:rsidR="00383090">
        <w:rPr>
          <w:rFonts w:hint="eastAsia"/>
          <w:sz w:val="28"/>
          <w:szCs w:val="28"/>
        </w:rPr>
        <w:t>的</w:t>
      </w:r>
      <w:r w:rsidRPr="003A6164">
        <w:rPr>
          <w:rFonts w:hint="eastAsia"/>
          <w:sz w:val="28"/>
          <w:szCs w:val="28"/>
        </w:rPr>
        <w:t>同时也要防止特征冗余的现象出现。</w:t>
      </w:r>
    </w:p>
    <w:p w:rsidR="00AB65FF" w:rsidRPr="00F07298" w:rsidRDefault="00E861D1" w:rsidP="00A409BE">
      <w:pPr>
        <w:adjustRightInd/>
        <w:spacing w:line="360" w:lineRule="auto"/>
        <w:ind w:firstLineChars="200" w:firstLine="560"/>
        <w:rPr>
          <w:sz w:val="28"/>
          <w:szCs w:val="28"/>
        </w:rPr>
      </w:pPr>
      <w:r w:rsidRPr="003A6164">
        <w:rPr>
          <w:rFonts w:hint="eastAsia"/>
          <w:sz w:val="28"/>
          <w:szCs w:val="28"/>
        </w:rPr>
        <w:t>在高分辨率</w:t>
      </w:r>
      <w:r w:rsidR="00C4436F">
        <w:rPr>
          <w:rFonts w:hint="eastAsia"/>
          <w:sz w:val="28"/>
          <w:szCs w:val="28"/>
        </w:rPr>
        <w:t>卫星</w:t>
      </w:r>
      <w:r w:rsidRPr="003A6164">
        <w:rPr>
          <w:rFonts w:hint="eastAsia"/>
          <w:sz w:val="28"/>
          <w:szCs w:val="28"/>
        </w:rPr>
        <w:t>影像分类中，面向对象方法也是一种常用方法，其主要通过获取地块对象级别的特征如形状、纹理等特征</w:t>
      </w:r>
      <w:r w:rsidR="00383090">
        <w:rPr>
          <w:rFonts w:hint="eastAsia"/>
          <w:sz w:val="28"/>
          <w:szCs w:val="28"/>
        </w:rPr>
        <w:t>提高</w:t>
      </w:r>
      <w:r w:rsidRPr="003A6164">
        <w:rPr>
          <w:rFonts w:hint="eastAsia"/>
          <w:sz w:val="28"/>
          <w:szCs w:val="28"/>
        </w:rPr>
        <w:t>分类</w:t>
      </w:r>
      <w:r w:rsidR="00383090">
        <w:rPr>
          <w:rFonts w:hint="eastAsia"/>
          <w:sz w:val="28"/>
          <w:szCs w:val="28"/>
        </w:rPr>
        <w:t>效果</w:t>
      </w:r>
      <w:r w:rsidRPr="003A6164">
        <w:rPr>
          <w:rFonts w:hint="eastAsia"/>
          <w:sz w:val="28"/>
          <w:szCs w:val="28"/>
        </w:rPr>
        <w:t>。</w:t>
      </w:r>
      <w:r w:rsidR="00383090" w:rsidRPr="003A6164">
        <w:rPr>
          <w:rFonts w:hint="eastAsia"/>
          <w:sz w:val="28"/>
          <w:szCs w:val="28"/>
        </w:rPr>
        <w:t>如果采用面向对象分类方法，应对</w:t>
      </w:r>
      <w:r w:rsidR="00383090">
        <w:rPr>
          <w:rFonts w:hint="eastAsia"/>
          <w:sz w:val="28"/>
          <w:szCs w:val="28"/>
        </w:rPr>
        <w:t>遥感</w:t>
      </w:r>
      <w:r w:rsidR="00383090" w:rsidRPr="003A6164">
        <w:rPr>
          <w:rFonts w:hint="eastAsia"/>
          <w:sz w:val="28"/>
          <w:szCs w:val="28"/>
        </w:rPr>
        <w:t>影像数据进行</w:t>
      </w:r>
      <w:r w:rsidR="00383090">
        <w:rPr>
          <w:rFonts w:hint="eastAsia"/>
          <w:sz w:val="28"/>
          <w:szCs w:val="28"/>
        </w:rPr>
        <w:t>适度的</w:t>
      </w:r>
      <w:r w:rsidR="00383090" w:rsidRPr="003A6164">
        <w:rPr>
          <w:rFonts w:hint="eastAsia"/>
          <w:sz w:val="28"/>
          <w:szCs w:val="28"/>
        </w:rPr>
        <w:t>尺度分割，并计算分割单元内的</w:t>
      </w:r>
      <w:r w:rsidR="00383090">
        <w:rPr>
          <w:rFonts w:hint="eastAsia"/>
          <w:sz w:val="28"/>
          <w:szCs w:val="28"/>
        </w:rPr>
        <w:t>光谱和</w:t>
      </w:r>
      <w:r w:rsidR="00383090" w:rsidRPr="003A6164">
        <w:rPr>
          <w:rFonts w:hint="eastAsia"/>
          <w:sz w:val="28"/>
          <w:szCs w:val="28"/>
        </w:rPr>
        <w:t>纹理等特征</w:t>
      </w:r>
      <w:r w:rsidR="00383090">
        <w:rPr>
          <w:rFonts w:hint="eastAsia"/>
          <w:sz w:val="28"/>
          <w:szCs w:val="28"/>
        </w:rPr>
        <w:t>，综合各类特征进行设</w:t>
      </w:r>
      <w:r w:rsidR="00383090">
        <w:rPr>
          <w:rFonts w:hint="eastAsia"/>
          <w:sz w:val="28"/>
          <w:szCs w:val="28"/>
        </w:rPr>
        <w:lastRenderedPageBreak/>
        <w:t>施农业用地分类</w:t>
      </w:r>
      <w:r w:rsidR="00383090" w:rsidRPr="003A6164">
        <w:rPr>
          <w:rFonts w:hint="eastAsia"/>
          <w:sz w:val="28"/>
          <w:szCs w:val="28"/>
        </w:rPr>
        <w:t>。</w:t>
      </w:r>
    </w:p>
    <w:p w:rsidR="00E861D1" w:rsidRPr="00E861D1" w:rsidRDefault="00383090" w:rsidP="00D42B1B">
      <w:pPr>
        <w:pStyle w:val="4"/>
      </w:pPr>
      <w:bookmarkStart w:id="64" w:name="_Toc533587567"/>
      <w:r>
        <w:rPr>
          <w:rFonts w:hint="eastAsia"/>
        </w:rPr>
        <w:t>选择</w:t>
      </w:r>
      <w:r w:rsidR="00E861D1" w:rsidRPr="00E861D1">
        <w:rPr>
          <w:rFonts w:hint="eastAsia"/>
        </w:rPr>
        <w:t>遥感分类</w:t>
      </w:r>
      <w:r>
        <w:rPr>
          <w:rFonts w:hint="eastAsia"/>
        </w:rPr>
        <w:t>方法</w:t>
      </w:r>
      <w:bookmarkEnd w:id="64"/>
    </w:p>
    <w:p w:rsidR="000C73A0" w:rsidRPr="000C73A0" w:rsidRDefault="00383090" w:rsidP="007E4F42">
      <w:pPr>
        <w:adjustRightInd/>
        <w:spacing w:line="360" w:lineRule="auto"/>
        <w:ind w:firstLineChars="200" w:firstLine="560"/>
        <w:rPr>
          <w:sz w:val="28"/>
          <w:szCs w:val="28"/>
        </w:rPr>
      </w:pPr>
      <w:r>
        <w:rPr>
          <w:rFonts w:hint="eastAsia"/>
          <w:sz w:val="28"/>
          <w:szCs w:val="28"/>
        </w:rPr>
        <w:t>目前，</w:t>
      </w:r>
      <w:r w:rsidRPr="00C07B6A">
        <w:rPr>
          <w:sz w:val="28"/>
          <w:szCs w:val="28"/>
        </w:rPr>
        <w:t>比较成熟的</w:t>
      </w:r>
      <w:r w:rsidR="00613E1A" w:rsidRPr="00C07B6A">
        <w:rPr>
          <w:rFonts w:hint="eastAsia"/>
          <w:sz w:val="28"/>
          <w:szCs w:val="28"/>
        </w:rPr>
        <w:t>遥感</w:t>
      </w:r>
      <w:r w:rsidR="00E861D1" w:rsidRPr="00C07B6A">
        <w:rPr>
          <w:sz w:val="28"/>
          <w:szCs w:val="28"/>
        </w:rPr>
        <w:t>分类方法有监督分类</w:t>
      </w:r>
      <w:r w:rsidR="00E861D1" w:rsidRPr="00C07B6A">
        <w:rPr>
          <w:rFonts w:hint="eastAsia"/>
          <w:sz w:val="28"/>
          <w:szCs w:val="28"/>
        </w:rPr>
        <w:t>、</w:t>
      </w:r>
      <w:r w:rsidR="00E861D1" w:rsidRPr="00C07B6A">
        <w:rPr>
          <w:sz w:val="28"/>
          <w:szCs w:val="28"/>
        </w:rPr>
        <w:t>非监督分类</w:t>
      </w:r>
      <w:r w:rsidR="00E861D1" w:rsidRPr="00C07B6A">
        <w:rPr>
          <w:rFonts w:hint="eastAsia"/>
          <w:sz w:val="28"/>
          <w:szCs w:val="28"/>
        </w:rPr>
        <w:t>、</w:t>
      </w:r>
      <w:r w:rsidR="00E861D1" w:rsidRPr="00C07B6A">
        <w:rPr>
          <w:sz w:val="28"/>
          <w:szCs w:val="28"/>
        </w:rPr>
        <w:t>面向对象分类</w:t>
      </w:r>
      <w:r w:rsidR="00E861D1" w:rsidRPr="00C07B6A">
        <w:rPr>
          <w:rFonts w:hint="eastAsia"/>
          <w:sz w:val="28"/>
          <w:szCs w:val="28"/>
        </w:rPr>
        <w:t>、目视解译</w:t>
      </w:r>
      <w:r w:rsidR="00E861D1" w:rsidRPr="00C07B6A">
        <w:rPr>
          <w:sz w:val="28"/>
          <w:szCs w:val="28"/>
        </w:rPr>
        <w:t>等</w:t>
      </w:r>
      <w:r w:rsidR="00E861D1" w:rsidRPr="00C07B6A">
        <w:rPr>
          <w:rFonts w:hint="eastAsia"/>
          <w:sz w:val="28"/>
          <w:szCs w:val="28"/>
        </w:rPr>
        <w:t>，</w:t>
      </w:r>
      <w:r w:rsidR="00E861D1" w:rsidRPr="00C07B6A">
        <w:rPr>
          <w:sz w:val="28"/>
          <w:szCs w:val="28"/>
        </w:rPr>
        <w:t>且分类算法</w:t>
      </w:r>
      <w:r>
        <w:rPr>
          <w:rFonts w:hint="eastAsia"/>
          <w:sz w:val="28"/>
          <w:szCs w:val="28"/>
        </w:rPr>
        <w:t>仍在</w:t>
      </w:r>
      <w:r w:rsidR="00E861D1" w:rsidRPr="00C07B6A">
        <w:rPr>
          <w:sz w:val="28"/>
          <w:szCs w:val="28"/>
        </w:rPr>
        <w:t>不断改进</w:t>
      </w:r>
      <w:r w:rsidR="00E861D1" w:rsidRPr="00C07B6A">
        <w:rPr>
          <w:rFonts w:hint="eastAsia"/>
          <w:sz w:val="28"/>
          <w:szCs w:val="28"/>
        </w:rPr>
        <w:t>，</w:t>
      </w:r>
      <w:r w:rsidR="00E861D1" w:rsidRPr="00C07B6A">
        <w:rPr>
          <w:sz w:val="28"/>
          <w:szCs w:val="28"/>
        </w:rPr>
        <w:t>因此</w:t>
      </w:r>
      <w:r w:rsidR="00E861D1" w:rsidRPr="00C07B6A">
        <w:rPr>
          <w:rFonts w:hint="eastAsia"/>
          <w:sz w:val="28"/>
          <w:szCs w:val="28"/>
        </w:rPr>
        <w:t>，</w:t>
      </w:r>
      <w:r w:rsidR="00E861D1" w:rsidRPr="00C07B6A">
        <w:rPr>
          <w:sz w:val="28"/>
          <w:szCs w:val="28"/>
        </w:rPr>
        <w:t>本标准未对</w:t>
      </w:r>
      <w:r w:rsidR="004C4394">
        <w:rPr>
          <w:sz w:val="28"/>
          <w:szCs w:val="28"/>
        </w:rPr>
        <w:t>设施农业用地</w:t>
      </w:r>
      <w:r w:rsidR="00E861D1" w:rsidRPr="00C07B6A">
        <w:rPr>
          <w:sz w:val="28"/>
          <w:szCs w:val="28"/>
        </w:rPr>
        <w:t>遥感监测的具体分类方法进行规定</w:t>
      </w:r>
      <w:r w:rsidR="00E861D1" w:rsidRPr="00C07B6A">
        <w:rPr>
          <w:rFonts w:hint="eastAsia"/>
          <w:sz w:val="28"/>
          <w:szCs w:val="28"/>
        </w:rPr>
        <w:t>，仅</w:t>
      </w:r>
      <w:r w:rsidR="0062237D">
        <w:rPr>
          <w:rFonts w:hint="eastAsia"/>
          <w:sz w:val="28"/>
          <w:szCs w:val="28"/>
        </w:rPr>
        <w:t>推荐</w:t>
      </w:r>
      <w:r w:rsidR="00E861D1" w:rsidRPr="00C07B6A">
        <w:rPr>
          <w:rFonts w:hint="eastAsia"/>
          <w:sz w:val="28"/>
          <w:szCs w:val="28"/>
        </w:rPr>
        <w:t>采用当前</w:t>
      </w:r>
      <w:r>
        <w:rPr>
          <w:rFonts w:hint="eastAsia"/>
          <w:sz w:val="28"/>
          <w:szCs w:val="28"/>
        </w:rPr>
        <w:t>较为</w:t>
      </w:r>
      <w:r w:rsidR="00E861D1" w:rsidRPr="00C07B6A">
        <w:rPr>
          <w:rFonts w:hint="eastAsia"/>
          <w:sz w:val="28"/>
          <w:szCs w:val="28"/>
        </w:rPr>
        <w:t>成熟可靠的分类算法。</w:t>
      </w:r>
    </w:p>
    <w:p w:rsidR="00383090" w:rsidRDefault="00383090" w:rsidP="00D42B1B">
      <w:pPr>
        <w:pStyle w:val="4"/>
      </w:pPr>
      <w:bookmarkStart w:id="65" w:name="_Toc533587568"/>
      <w:r>
        <w:rPr>
          <w:rFonts w:hint="eastAsia"/>
        </w:rPr>
        <w:t>设施农业用地遥感分类</w:t>
      </w:r>
    </w:p>
    <w:p w:rsidR="00383090" w:rsidRDefault="00383090" w:rsidP="007E4F42">
      <w:pPr>
        <w:adjustRightInd/>
        <w:spacing w:line="360" w:lineRule="auto"/>
        <w:ind w:firstLineChars="200" w:firstLine="560"/>
        <w:rPr>
          <w:sz w:val="28"/>
          <w:szCs w:val="28"/>
        </w:rPr>
      </w:pPr>
      <w:r>
        <w:rPr>
          <w:rFonts w:hint="eastAsia"/>
          <w:sz w:val="28"/>
          <w:szCs w:val="28"/>
        </w:rPr>
        <w:t>计算训练样本的各项分类特征，并输入到确定的分类算法中对遥感影像进行分类，得到设施农业用地遥感分类结果。</w:t>
      </w:r>
    </w:p>
    <w:p w:rsidR="00E861D1" w:rsidRPr="00613E1A" w:rsidRDefault="00383090" w:rsidP="00D42B1B">
      <w:pPr>
        <w:pStyle w:val="4"/>
      </w:pPr>
      <w:r w:rsidRPr="00613E1A">
        <w:rPr>
          <w:rFonts w:hint="eastAsia"/>
        </w:rPr>
        <w:t>分类后处理</w:t>
      </w:r>
      <w:bookmarkEnd w:id="65"/>
    </w:p>
    <w:p w:rsidR="00282E4F" w:rsidRPr="009B5954" w:rsidRDefault="00383090" w:rsidP="00A409BE">
      <w:pPr>
        <w:adjustRightInd/>
        <w:spacing w:line="360" w:lineRule="auto"/>
        <w:ind w:firstLineChars="200" w:firstLine="560"/>
        <w:rPr>
          <w:sz w:val="28"/>
          <w:szCs w:val="28"/>
        </w:rPr>
      </w:pPr>
      <w:r>
        <w:rPr>
          <w:rFonts w:hint="eastAsia"/>
          <w:sz w:val="28"/>
          <w:szCs w:val="28"/>
        </w:rPr>
        <w:t>受</w:t>
      </w:r>
      <w:r w:rsidR="00C5077A">
        <w:rPr>
          <w:rFonts w:hint="eastAsia"/>
          <w:sz w:val="28"/>
          <w:szCs w:val="28"/>
        </w:rPr>
        <w:t>当前计算机自动分类技术水平的限制，</w:t>
      </w:r>
      <w:r>
        <w:rPr>
          <w:rFonts w:hint="eastAsia"/>
          <w:sz w:val="28"/>
          <w:szCs w:val="28"/>
        </w:rPr>
        <w:t>分类结果中仍</w:t>
      </w:r>
      <w:r w:rsidR="00C5077A">
        <w:rPr>
          <w:rFonts w:hint="eastAsia"/>
          <w:sz w:val="28"/>
          <w:szCs w:val="28"/>
        </w:rPr>
        <w:t>会存在</w:t>
      </w:r>
      <w:r w:rsidR="00282E4F" w:rsidRPr="009B5954">
        <w:rPr>
          <w:rFonts w:hint="eastAsia"/>
          <w:sz w:val="28"/>
          <w:szCs w:val="28"/>
        </w:rPr>
        <w:t>错分、漏分等问题，</w:t>
      </w:r>
      <w:r w:rsidRPr="009B5954">
        <w:rPr>
          <w:rFonts w:hint="eastAsia"/>
          <w:sz w:val="28"/>
          <w:szCs w:val="28"/>
        </w:rPr>
        <w:t>不同</w:t>
      </w:r>
      <w:r>
        <w:rPr>
          <w:rFonts w:hint="eastAsia"/>
          <w:sz w:val="28"/>
          <w:szCs w:val="28"/>
        </w:rPr>
        <w:t>尺度</w:t>
      </w:r>
      <w:r w:rsidRPr="009B5954">
        <w:rPr>
          <w:rFonts w:hint="eastAsia"/>
          <w:sz w:val="28"/>
          <w:szCs w:val="28"/>
        </w:rPr>
        <w:t>的遥感数据</w:t>
      </w:r>
      <w:r>
        <w:rPr>
          <w:rFonts w:hint="eastAsia"/>
          <w:sz w:val="28"/>
          <w:szCs w:val="28"/>
        </w:rPr>
        <w:t>源也会带来</w:t>
      </w:r>
      <w:r w:rsidR="00282E4F" w:rsidRPr="009B5954">
        <w:rPr>
          <w:rFonts w:hint="eastAsia"/>
          <w:sz w:val="28"/>
          <w:szCs w:val="28"/>
        </w:rPr>
        <w:t>监测结果</w:t>
      </w:r>
      <w:r>
        <w:rPr>
          <w:rFonts w:hint="eastAsia"/>
          <w:sz w:val="28"/>
          <w:szCs w:val="28"/>
        </w:rPr>
        <w:t>的</w:t>
      </w:r>
      <w:r w:rsidR="00282E4F" w:rsidRPr="009B5954">
        <w:rPr>
          <w:rFonts w:hint="eastAsia"/>
          <w:sz w:val="28"/>
          <w:szCs w:val="28"/>
        </w:rPr>
        <w:t>误差</w:t>
      </w:r>
      <w:r>
        <w:rPr>
          <w:rFonts w:hint="eastAsia"/>
          <w:sz w:val="28"/>
          <w:szCs w:val="28"/>
        </w:rPr>
        <w:t>。因此，</w:t>
      </w:r>
      <w:r w:rsidRPr="009B5954">
        <w:rPr>
          <w:sz w:val="28"/>
          <w:szCs w:val="28"/>
        </w:rPr>
        <w:t>得到</w:t>
      </w:r>
      <w:r>
        <w:rPr>
          <w:rFonts w:hint="eastAsia"/>
          <w:sz w:val="28"/>
          <w:szCs w:val="28"/>
        </w:rPr>
        <w:t>设施农业</w:t>
      </w:r>
      <w:r>
        <w:rPr>
          <w:sz w:val="28"/>
          <w:szCs w:val="28"/>
        </w:rPr>
        <w:t>用地</w:t>
      </w:r>
      <w:r w:rsidRPr="009B5954">
        <w:rPr>
          <w:rFonts w:hint="eastAsia"/>
          <w:sz w:val="28"/>
          <w:szCs w:val="28"/>
        </w:rPr>
        <w:t>遥感分类初步结果后，</w:t>
      </w:r>
      <w:r w:rsidR="00282E4F" w:rsidRPr="009B5954">
        <w:rPr>
          <w:rFonts w:hint="eastAsia"/>
          <w:sz w:val="28"/>
          <w:szCs w:val="28"/>
        </w:rPr>
        <w:t>通常需要采用人工目视的方式</w:t>
      </w:r>
      <w:r w:rsidR="003258AE" w:rsidRPr="009B5954">
        <w:rPr>
          <w:rFonts w:hint="eastAsia"/>
          <w:sz w:val="28"/>
          <w:szCs w:val="28"/>
        </w:rPr>
        <w:t>检查</w:t>
      </w:r>
      <w:r w:rsidR="00282E4F" w:rsidRPr="009B5954">
        <w:rPr>
          <w:rFonts w:hint="eastAsia"/>
          <w:sz w:val="28"/>
          <w:szCs w:val="28"/>
        </w:rPr>
        <w:t>修正以提高并达到要求的精度。本标准将这一过程作为约束性的步骤，是符合当前遥感技术的发展现状的。</w:t>
      </w:r>
    </w:p>
    <w:p w:rsidR="00F9240E" w:rsidRPr="004F37E6" w:rsidRDefault="00383090" w:rsidP="00D42B1B">
      <w:pPr>
        <w:pStyle w:val="3"/>
      </w:pPr>
      <w:bookmarkStart w:id="66" w:name="_Toc533587570"/>
      <w:r>
        <w:rPr>
          <w:rFonts w:hint="eastAsia"/>
        </w:rPr>
        <w:t>监测结果</w:t>
      </w:r>
      <w:r w:rsidR="00F9240E" w:rsidRPr="004F37E6">
        <w:rPr>
          <w:rFonts w:hint="eastAsia"/>
        </w:rPr>
        <w:t>精度</w:t>
      </w:r>
      <w:r>
        <w:rPr>
          <w:rFonts w:hint="eastAsia"/>
        </w:rPr>
        <w:t>验证</w:t>
      </w:r>
      <w:bookmarkEnd w:id="66"/>
    </w:p>
    <w:p w:rsidR="000C73A0" w:rsidRPr="000C73A0" w:rsidRDefault="000C73A0" w:rsidP="000C73A0">
      <w:pPr>
        <w:adjustRightInd/>
        <w:spacing w:line="360" w:lineRule="auto"/>
        <w:ind w:firstLineChars="200" w:firstLine="560"/>
        <w:rPr>
          <w:color w:val="000000" w:themeColor="text1"/>
          <w:sz w:val="28"/>
          <w:szCs w:val="28"/>
        </w:rPr>
      </w:pPr>
      <w:r>
        <w:rPr>
          <w:rFonts w:hint="eastAsia"/>
          <w:color w:val="000000" w:themeColor="text1"/>
          <w:sz w:val="28"/>
          <w:szCs w:val="28"/>
        </w:rPr>
        <w:t>基于研究区</w:t>
      </w:r>
      <w:r>
        <w:rPr>
          <w:color w:val="000000" w:themeColor="text1"/>
          <w:sz w:val="28"/>
          <w:szCs w:val="28"/>
        </w:rPr>
        <w:t>域本底图对两个分类结果进行精度评价，评价方法采用混淆</w:t>
      </w:r>
      <w:r>
        <w:rPr>
          <w:rFonts w:hint="eastAsia"/>
          <w:color w:val="000000" w:themeColor="text1"/>
          <w:sz w:val="28"/>
          <w:szCs w:val="28"/>
        </w:rPr>
        <w:t>矩阵</w:t>
      </w:r>
      <w:r>
        <w:rPr>
          <w:color w:val="000000" w:themeColor="text1"/>
          <w:sz w:val="28"/>
          <w:szCs w:val="28"/>
        </w:rPr>
        <w:t>方式，</w:t>
      </w:r>
      <w:r w:rsidRPr="000C73A0">
        <w:rPr>
          <w:rFonts w:hint="eastAsia"/>
          <w:color w:val="000000" w:themeColor="text1"/>
          <w:sz w:val="28"/>
          <w:szCs w:val="28"/>
        </w:rPr>
        <w:t>混淆矩阵包括总体精度、制图精度和用户精度等参数。总体精度是评价精度高低的综合指标，计算公式分别见公式（</w:t>
      </w:r>
      <w:r w:rsidRPr="000C73A0">
        <w:rPr>
          <w:rFonts w:hint="eastAsia"/>
          <w:color w:val="000000" w:themeColor="text1"/>
          <w:sz w:val="28"/>
          <w:szCs w:val="28"/>
        </w:rPr>
        <w:t>1</w:t>
      </w:r>
      <w:r w:rsidRPr="000C73A0">
        <w:rPr>
          <w:rFonts w:hint="eastAsia"/>
          <w:color w:val="000000" w:themeColor="text1"/>
          <w:sz w:val="28"/>
          <w:szCs w:val="28"/>
        </w:rPr>
        <w:t>）。</w:t>
      </w:r>
    </w:p>
    <w:p w:rsidR="000C73A0" w:rsidRPr="00407989" w:rsidRDefault="000C73A0" w:rsidP="00146CBA"/>
    <w:p w:rsidR="000C73A0" w:rsidRPr="00407989" w:rsidRDefault="000C73A0" w:rsidP="000C73A0">
      <w:pPr>
        <w:jc w:val="center"/>
        <w:rPr>
          <w:color w:val="000000"/>
        </w:rPr>
      </w:pPr>
      <w:r w:rsidRPr="00407989">
        <w:rPr>
          <w:color w:val="000000"/>
        </w:rPr>
        <w:fldChar w:fldCharType="begin"/>
      </w:r>
      <w:r w:rsidRPr="00407989">
        <w:rPr>
          <w:color w:val="000000"/>
        </w:rPr>
        <w:instrText xml:space="preserve"> QUOTE </w:instrText>
      </w:r>
      <m:oMath>
        <m:r>
          <m:rPr>
            <m:sty m:val="p"/>
          </m:rPr>
          <w:rPr>
            <w:rFonts w:ascii="Cambria Math" w:hAnsi="Cambria Math"/>
          </w:rPr>
          <m:t>OA=</m:t>
        </m:r>
        <m:f>
          <m:fPr>
            <m:ctrlPr>
              <w:rPr>
                <w:rFonts w:ascii="Cambria Math" w:hAnsi="Cambria Math"/>
              </w:rPr>
            </m:ctrlPr>
          </m:fPr>
          <m:num>
            <m:nary>
              <m:naryPr>
                <m:chr m:val="∑"/>
                <m:limLoc m:val="subSup"/>
                <m:ctrlPr>
                  <w:rPr>
                    <w:rFonts w:ascii="Cambria Math" w:hAnsi="Cambria Math"/>
                    <w:i/>
                  </w:rPr>
                </m:ctrlPr>
              </m:naryPr>
              <m:sub>
                <m:r>
                  <m:rPr>
                    <m:sty m:val="p"/>
                  </m:rPr>
                  <w:rPr>
                    <w:rFonts w:ascii="Cambria Math" w:hAnsi="Cambria Math"/>
                  </w:rPr>
                  <m:t>i=1</m:t>
                </m:r>
              </m:sub>
              <m:sup>
                <m:r>
                  <m:rPr>
                    <m:sty m:val="p"/>
                  </m:rPr>
                  <w:rPr>
                    <w:rFonts w:ascii="Cambria Math" w:hAnsi="Cambria Math"/>
                  </w:rPr>
                  <m:t>n</m:t>
                </m:r>
              </m:sup>
              <m:e>
                <m:sSub>
                  <m:sSubPr>
                    <m:ctrlPr>
                      <w:rPr>
                        <w:rFonts w:ascii="Cambria Math" w:hAnsi="Cambria Math"/>
                        <w:i/>
                      </w:rPr>
                    </m:ctrlPr>
                  </m:sSubPr>
                  <m:e>
                    <m:r>
                      <m:rPr>
                        <m:sty m:val="p"/>
                      </m:rPr>
                      <w:rPr>
                        <w:rFonts w:ascii="Cambria Math" w:hAnsi="Cambria Math"/>
                      </w:rPr>
                      <m:t>X</m:t>
                    </m:r>
                  </m:e>
                  <m:sub>
                    <m:r>
                      <m:rPr>
                        <m:sty m:val="p"/>
                      </m:rPr>
                      <w:rPr>
                        <w:rFonts w:ascii="Cambria Math" w:hAnsi="Cambria Math"/>
                      </w:rPr>
                      <m:t>ii</m:t>
                    </m:r>
                  </m:sub>
                </m:sSub>
              </m:e>
            </m:nary>
          </m:num>
          <m:den>
            <m:r>
              <m:rPr>
                <m:sty m:val="p"/>
              </m:rPr>
              <w:rPr>
                <w:rFonts w:ascii="Cambria Math" w:hAnsi="Cambria Math"/>
              </w:rPr>
              <m:t>N</m:t>
            </m:r>
          </m:den>
        </m:f>
      </m:oMath>
      <w:r w:rsidRPr="00407989">
        <w:rPr>
          <w:color w:val="000000"/>
        </w:rPr>
        <w:instrText xml:space="preserve"> </w:instrText>
      </w:r>
      <w:r w:rsidRPr="00407989">
        <w:rPr>
          <w:color w:val="000000"/>
        </w:rPr>
        <w:fldChar w:fldCharType="end"/>
      </w:r>
      <w:r w:rsidRPr="00407989">
        <w:rPr>
          <w:color w:val="000000"/>
        </w:rPr>
        <w:fldChar w:fldCharType="begin"/>
      </w:r>
      <w:r w:rsidRPr="00407989">
        <w:rPr>
          <w:color w:val="000000"/>
        </w:rPr>
        <w:instrText xml:space="preserve"> QUOTE </w:instrText>
      </w:r>
      <m:oMath>
        <m:r>
          <m:rPr>
            <m:sty m:val="p"/>
          </m:rPr>
          <w:rPr>
            <w:rFonts w:ascii="Cambria Math" w:hAnsi="Cambria Math"/>
          </w:rPr>
          <m:t>OA=</m:t>
        </m:r>
        <m:f>
          <m:fPr>
            <m:ctrlPr>
              <w:rPr>
                <w:rFonts w:ascii="Cambria Math" w:hAnsi="Cambria Math"/>
              </w:rPr>
            </m:ctrlPr>
          </m:fPr>
          <m:num>
            <m:nary>
              <m:naryPr>
                <m:chr m:val="∑"/>
                <m:limLoc m:val="subSup"/>
                <m:ctrlPr>
                  <w:rPr>
                    <w:rFonts w:ascii="Cambria Math" w:hAnsi="Cambria Math"/>
                    <w:i/>
                  </w:rPr>
                </m:ctrlPr>
              </m:naryPr>
              <m:sub>
                <m:r>
                  <m:rPr>
                    <m:sty m:val="p"/>
                  </m:rPr>
                  <w:rPr>
                    <w:rFonts w:ascii="Cambria Math" w:hAnsi="Cambria Math"/>
                  </w:rPr>
                  <m:t>i=1</m:t>
                </m:r>
              </m:sub>
              <m:sup>
                <m:r>
                  <m:rPr>
                    <m:sty m:val="p"/>
                  </m:rPr>
                  <w:rPr>
                    <w:rFonts w:ascii="Cambria Math" w:hAnsi="Cambria Math"/>
                  </w:rPr>
                  <m:t>n</m:t>
                </m:r>
              </m:sup>
              <m:e>
                <m:sSub>
                  <m:sSubPr>
                    <m:ctrlPr>
                      <w:rPr>
                        <w:rFonts w:ascii="Cambria Math" w:hAnsi="Cambria Math"/>
                        <w:i/>
                      </w:rPr>
                    </m:ctrlPr>
                  </m:sSubPr>
                  <m:e>
                    <m:r>
                      <m:rPr>
                        <m:sty m:val="p"/>
                      </m:rPr>
                      <w:rPr>
                        <w:rFonts w:ascii="Cambria Math" w:hAnsi="Cambria Math"/>
                      </w:rPr>
                      <m:t>X</m:t>
                    </m:r>
                  </m:e>
                  <m:sub>
                    <m:r>
                      <m:rPr>
                        <m:sty m:val="p"/>
                      </m:rPr>
                      <w:rPr>
                        <w:rFonts w:ascii="Cambria Math" w:hAnsi="Cambria Math"/>
                      </w:rPr>
                      <m:t>ii</m:t>
                    </m:r>
                  </m:sub>
                </m:sSub>
              </m:e>
            </m:nary>
          </m:num>
          <m:den>
            <m:r>
              <m:rPr>
                <m:sty m:val="p"/>
              </m:rPr>
              <w:rPr>
                <w:rFonts w:ascii="Cambria Math" w:hAnsi="Cambria Math"/>
              </w:rPr>
              <m:t>N</m:t>
            </m:r>
          </m:den>
        </m:f>
      </m:oMath>
      <w:r w:rsidRPr="00407989">
        <w:rPr>
          <w:color w:val="000000"/>
        </w:rPr>
        <w:instrText xml:space="preserve"> </w:instrText>
      </w:r>
      <w:r w:rsidRPr="00407989">
        <w:rPr>
          <w:color w:val="000000"/>
        </w:rPr>
        <w:fldChar w:fldCharType="end"/>
      </w:r>
      <m:oMath>
        <m:sSub>
          <m:sSubPr>
            <m:ctrlPr>
              <w:rPr>
                <w:rFonts w:ascii="Cambria Math" w:eastAsiaTheme="minorEastAsia" w:hAnsi="Cambria Math" w:cs="Cambria Math"/>
                <w:szCs w:val="21"/>
              </w:rPr>
            </m:ctrlPr>
          </m:sSubPr>
          <m:e>
            <m:r>
              <w:rPr>
                <w:rFonts w:ascii="Cambria Math" w:eastAsiaTheme="minorEastAsia" w:hAnsi="Cambria Math" w:cs="Cambria Math"/>
                <w:szCs w:val="21"/>
              </w:rPr>
              <m:t>p</m:t>
            </m:r>
          </m:e>
          <m:sub>
            <m:r>
              <w:rPr>
                <w:rFonts w:ascii="Cambria Math" w:eastAsiaTheme="minorEastAsia" w:hAnsi="Cambria Math" w:cs="Cambria Math"/>
                <w:szCs w:val="21"/>
              </w:rPr>
              <m:t>c</m:t>
            </m:r>
          </m:sub>
        </m:sSub>
        <m:r>
          <m:rPr>
            <m:sty m:val="p"/>
          </m:rPr>
          <w:rPr>
            <w:rFonts w:ascii="Cambria Math" w:eastAsia="Cambria Math" w:hAnsi="Cambria Math" w:cs="Cambria Math"/>
            <w:szCs w:val="21"/>
          </w:rPr>
          <m:t>=</m:t>
        </m:r>
        <m:f>
          <m:fPr>
            <m:ctrlPr>
              <w:rPr>
                <w:rFonts w:ascii="Cambria Math" w:eastAsiaTheme="minorEastAsia" w:hAnsi="Cambria Math" w:cs="Cambria Math"/>
                <w:szCs w:val="21"/>
              </w:rPr>
            </m:ctrlPr>
          </m:fPr>
          <m:num>
            <m:nary>
              <m:naryPr>
                <m:chr m:val="∑"/>
                <m:limLoc m:val="undOvr"/>
                <m:ctrlPr>
                  <w:rPr>
                    <w:rFonts w:ascii="Cambria Math" w:eastAsiaTheme="minorEastAsia" w:hAnsi="Cambria Math" w:cs="Cambria Math"/>
                    <w:szCs w:val="21"/>
                  </w:rPr>
                </m:ctrlPr>
              </m:naryPr>
              <m:sub>
                <m:r>
                  <w:rPr>
                    <w:rFonts w:ascii="Cambria Math" w:eastAsiaTheme="minorEastAsia" w:hAnsi="Cambria Math" w:cs="Cambria Math"/>
                    <w:szCs w:val="21"/>
                  </w:rPr>
                  <m:t>i=1</m:t>
                </m:r>
              </m:sub>
              <m:sup>
                <m:r>
                  <w:rPr>
                    <w:rFonts w:ascii="Cambria Math" w:eastAsiaTheme="minorEastAsia" w:hAnsi="Cambria Math" w:cs="Cambria Math"/>
                    <w:szCs w:val="21"/>
                  </w:rPr>
                  <m:t>k</m:t>
                </m:r>
              </m:sup>
              <m:e>
                <m:sSub>
                  <m:sSubPr>
                    <m:ctrlPr>
                      <w:rPr>
                        <w:rFonts w:ascii="Cambria Math" w:eastAsiaTheme="minorEastAsia" w:hAnsi="Cambria Math" w:cs="Cambria Math"/>
                        <w:szCs w:val="21"/>
                      </w:rPr>
                    </m:ctrlPr>
                  </m:sSubPr>
                  <m:e>
                    <m:r>
                      <w:rPr>
                        <w:rFonts w:ascii="Cambria Math" w:eastAsiaTheme="minorEastAsia" w:hAnsi="Cambria Math" w:cs="Cambria Math"/>
                        <w:szCs w:val="21"/>
                      </w:rPr>
                      <m:t>p</m:t>
                    </m:r>
                  </m:e>
                  <m:sub>
                    <m:r>
                      <w:rPr>
                        <w:rFonts w:ascii="Cambria Math" w:eastAsiaTheme="minorEastAsia" w:hAnsi="Cambria Math" w:cs="Cambria Math"/>
                        <w:szCs w:val="21"/>
                      </w:rPr>
                      <m:t>ii</m:t>
                    </m:r>
                  </m:sub>
                </m:sSub>
              </m:e>
            </m:nary>
          </m:num>
          <m:den>
            <m:r>
              <w:rPr>
                <w:rFonts w:ascii="Cambria Math" w:eastAsiaTheme="minorEastAsia" w:hAnsi="Cambria Math" w:cs="Cambria Math"/>
                <w:szCs w:val="21"/>
              </w:rPr>
              <m:t>p</m:t>
            </m:r>
          </m:den>
        </m:f>
      </m:oMath>
      <w:r w:rsidR="00383090" w:rsidRPr="00015F34">
        <w:rPr>
          <w:rFonts w:eastAsiaTheme="minorEastAsia" w:hint="eastAsia"/>
          <w:szCs w:val="21"/>
        </w:rPr>
        <w:t xml:space="preserve">            </w:t>
      </w:r>
      <w:r w:rsidR="00383090" w:rsidRPr="00015F34">
        <w:rPr>
          <w:rFonts w:eastAsiaTheme="minorEastAsia"/>
          <w:szCs w:val="21"/>
        </w:rPr>
        <w:t xml:space="preserve">             </w:t>
      </w:r>
      <w:r w:rsidR="00383090" w:rsidRPr="00015F34">
        <w:rPr>
          <w:rFonts w:eastAsiaTheme="minorEastAsia" w:hint="eastAsia"/>
          <w:szCs w:val="21"/>
        </w:rPr>
        <w:t xml:space="preserve">             </w:t>
      </w:r>
      <w:r w:rsidR="00383090" w:rsidRPr="00015F34">
        <w:rPr>
          <w:rFonts w:eastAsiaTheme="minorEastAsia" w:hint="eastAsia"/>
          <w:szCs w:val="21"/>
        </w:rPr>
        <w:t>（</w:t>
      </w:r>
      <w:r w:rsidR="00383090" w:rsidRPr="00015F34">
        <w:rPr>
          <w:rFonts w:eastAsiaTheme="minorEastAsia" w:hint="eastAsia"/>
          <w:szCs w:val="21"/>
        </w:rPr>
        <w:t>1</w:t>
      </w:r>
      <w:r w:rsidR="00383090" w:rsidRPr="00015F34">
        <w:rPr>
          <w:rFonts w:eastAsiaTheme="minorEastAsia" w:hint="eastAsia"/>
          <w:szCs w:val="21"/>
        </w:rPr>
        <w:t>）</w:t>
      </w:r>
    </w:p>
    <w:p w:rsidR="000C73A0" w:rsidRPr="00383090" w:rsidRDefault="00383090" w:rsidP="007E4F42">
      <w:pPr>
        <w:spacing w:line="276" w:lineRule="auto"/>
        <w:ind w:firstLine="420"/>
        <w:rPr>
          <w:color w:val="000000"/>
          <w:sz w:val="28"/>
        </w:rPr>
      </w:pPr>
      <w:r w:rsidRPr="007E4F42">
        <w:rPr>
          <w:rFonts w:hint="eastAsia"/>
          <w:sz w:val="28"/>
          <w:szCs w:val="21"/>
        </w:rPr>
        <w:t>式中：</w:t>
      </w:r>
      <w:r w:rsidRPr="007E4F42">
        <w:rPr>
          <w:i/>
          <w:sz w:val="28"/>
          <w:szCs w:val="21"/>
        </w:rPr>
        <w:t>p</w:t>
      </w:r>
      <w:r w:rsidRPr="007E4F42">
        <w:rPr>
          <w:i/>
          <w:sz w:val="28"/>
          <w:szCs w:val="21"/>
          <w:vertAlign w:val="subscript"/>
        </w:rPr>
        <w:t>c</w:t>
      </w:r>
      <w:r w:rsidRPr="007E4F42">
        <w:rPr>
          <w:rFonts w:hint="eastAsia"/>
          <w:sz w:val="28"/>
          <w:szCs w:val="21"/>
        </w:rPr>
        <w:t>——总体精度；</w:t>
      </w:r>
      <w:r w:rsidRPr="007E4F42">
        <w:rPr>
          <w:i/>
          <w:sz w:val="28"/>
          <w:szCs w:val="21"/>
        </w:rPr>
        <w:t>k</w:t>
      </w:r>
      <w:r w:rsidRPr="007E4F42">
        <w:rPr>
          <w:rFonts w:hint="eastAsia"/>
          <w:sz w:val="28"/>
          <w:szCs w:val="21"/>
        </w:rPr>
        <w:t>——类别的数量；</w:t>
      </w:r>
      <w:r w:rsidRPr="007E4F42">
        <w:rPr>
          <w:i/>
          <w:sz w:val="28"/>
          <w:szCs w:val="21"/>
        </w:rPr>
        <w:t>p</w:t>
      </w:r>
      <w:r w:rsidRPr="007E4F42">
        <w:rPr>
          <w:rFonts w:hint="eastAsia"/>
          <w:sz w:val="28"/>
          <w:szCs w:val="21"/>
        </w:rPr>
        <w:t>——样本的总面积；</w:t>
      </w:r>
      <w:proofErr w:type="spellStart"/>
      <w:r w:rsidRPr="007E4F42">
        <w:rPr>
          <w:i/>
          <w:sz w:val="28"/>
          <w:szCs w:val="21"/>
        </w:rPr>
        <w:t>p</w:t>
      </w:r>
      <w:r w:rsidRPr="007E4F42">
        <w:rPr>
          <w:i/>
          <w:sz w:val="28"/>
          <w:szCs w:val="21"/>
          <w:vertAlign w:val="subscript"/>
        </w:rPr>
        <w:t>ii</w:t>
      </w:r>
      <w:proofErr w:type="spellEnd"/>
      <w:r w:rsidRPr="007E4F42">
        <w:rPr>
          <w:rFonts w:hint="eastAsia"/>
          <w:sz w:val="28"/>
          <w:szCs w:val="21"/>
        </w:rPr>
        <w:t>——遥感分类为</w:t>
      </w:r>
      <w:proofErr w:type="spellStart"/>
      <w:r w:rsidRPr="007E4F42">
        <w:rPr>
          <w:i/>
          <w:sz w:val="28"/>
          <w:szCs w:val="21"/>
        </w:rPr>
        <w:t>i</w:t>
      </w:r>
      <w:proofErr w:type="spellEnd"/>
      <w:r w:rsidRPr="007E4F42">
        <w:rPr>
          <w:rFonts w:hint="eastAsia"/>
          <w:sz w:val="28"/>
          <w:szCs w:val="21"/>
        </w:rPr>
        <w:t>类而实测类别也为</w:t>
      </w:r>
      <w:proofErr w:type="spellStart"/>
      <w:r w:rsidRPr="007E4F42">
        <w:rPr>
          <w:i/>
          <w:sz w:val="28"/>
          <w:szCs w:val="21"/>
        </w:rPr>
        <w:t>i</w:t>
      </w:r>
      <w:proofErr w:type="spellEnd"/>
      <w:r w:rsidRPr="007E4F42">
        <w:rPr>
          <w:rFonts w:hint="eastAsia"/>
          <w:sz w:val="28"/>
          <w:szCs w:val="21"/>
        </w:rPr>
        <w:t>类的样本面积。</w:t>
      </w:r>
    </w:p>
    <w:p w:rsidR="00383090" w:rsidRDefault="00383090" w:rsidP="00383090">
      <w:pPr>
        <w:adjustRightInd/>
        <w:spacing w:line="360" w:lineRule="auto"/>
        <w:ind w:firstLineChars="200" w:firstLine="560"/>
        <w:rPr>
          <w:color w:val="000000" w:themeColor="text1"/>
          <w:sz w:val="28"/>
          <w:szCs w:val="28"/>
        </w:rPr>
      </w:pPr>
      <w:r w:rsidRPr="003A234C">
        <w:rPr>
          <w:rFonts w:hint="eastAsia"/>
          <w:sz w:val="28"/>
          <w:szCs w:val="28"/>
        </w:rPr>
        <w:lastRenderedPageBreak/>
        <w:t>本</w:t>
      </w:r>
      <w:r w:rsidRPr="003A234C">
        <w:rPr>
          <w:sz w:val="28"/>
          <w:szCs w:val="28"/>
        </w:rPr>
        <w:t>标准将总体精度</w:t>
      </w:r>
      <w:r>
        <w:rPr>
          <w:rFonts w:hint="eastAsia"/>
          <w:sz w:val="28"/>
          <w:szCs w:val="28"/>
        </w:rPr>
        <w:t>作为设施</w:t>
      </w:r>
      <w:r>
        <w:rPr>
          <w:sz w:val="28"/>
          <w:szCs w:val="28"/>
        </w:rPr>
        <w:t>农业用地</w:t>
      </w:r>
      <w:r w:rsidRPr="003A234C">
        <w:rPr>
          <w:rFonts w:hint="eastAsia"/>
          <w:sz w:val="28"/>
          <w:szCs w:val="28"/>
        </w:rPr>
        <w:t>遥感分类结果精度验证指标，</w:t>
      </w:r>
      <w:r w:rsidRPr="003A234C">
        <w:rPr>
          <w:sz w:val="28"/>
          <w:szCs w:val="28"/>
        </w:rPr>
        <w:t>要求</w:t>
      </w:r>
      <w:r w:rsidRPr="003A234C">
        <w:rPr>
          <w:rFonts w:hint="eastAsia"/>
          <w:sz w:val="28"/>
          <w:szCs w:val="28"/>
        </w:rPr>
        <w:t>总体</w:t>
      </w:r>
      <w:r w:rsidRPr="003A234C">
        <w:rPr>
          <w:sz w:val="28"/>
          <w:szCs w:val="28"/>
        </w:rPr>
        <w:t>精度达到</w:t>
      </w:r>
      <w:r>
        <w:rPr>
          <w:rFonts w:hint="eastAsia"/>
          <w:sz w:val="28"/>
          <w:szCs w:val="28"/>
        </w:rPr>
        <w:t>9</w:t>
      </w:r>
      <w:r>
        <w:rPr>
          <w:sz w:val="28"/>
          <w:szCs w:val="28"/>
        </w:rPr>
        <w:t>0</w:t>
      </w:r>
      <w:r>
        <w:rPr>
          <w:rFonts w:hint="eastAsia"/>
          <w:sz w:val="28"/>
          <w:szCs w:val="28"/>
        </w:rPr>
        <w:t>%</w:t>
      </w:r>
      <w:r w:rsidRPr="003A234C">
        <w:rPr>
          <w:sz w:val="28"/>
          <w:szCs w:val="28"/>
        </w:rPr>
        <w:t>以上</w:t>
      </w:r>
      <w:r w:rsidRPr="003A234C">
        <w:rPr>
          <w:rFonts w:hint="eastAsia"/>
          <w:sz w:val="28"/>
          <w:szCs w:val="28"/>
        </w:rPr>
        <w:t>，</w:t>
      </w:r>
      <w:r>
        <w:rPr>
          <w:rFonts w:hint="eastAsia"/>
          <w:sz w:val="28"/>
          <w:szCs w:val="28"/>
        </w:rPr>
        <w:t>这</w:t>
      </w:r>
      <w:r w:rsidRPr="003A234C">
        <w:rPr>
          <w:rFonts w:hint="eastAsia"/>
          <w:sz w:val="28"/>
          <w:szCs w:val="28"/>
        </w:rPr>
        <w:t>是</w:t>
      </w:r>
      <w:r>
        <w:rPr>
          <w:rFonts w:hint="eastAsia"/>
          <w:sz w:val="28"/>
          <w:szCs w:val="28"/>
        </w:rPr>
        <w:t>根据国家</w:t>
      </w:r>
      <w:r>
        <w:rPr>
          <w:sz w:val="28"/>
          <w:szCs w:val="28"/>
        </w:rPr>
        <w:t>级</w:t>
      </w:r>
      <w:r>
        <w:rPr>
          <w:rFonts w:hint="eastAsia"/>
          <w:sz w:val="28"/>
          <w:szCs w:val="28"/>
        </w:rPr>
        <w:t>设施农业用地</w:t>
      </w:r>
      <w:r>
        <w:rPr>
          <w:sz w:val="28"/>
          <w:szCs w:val="28"/>
        </w:rPr>
        <w:t>遥感监测</w:t>
      </w:r>
      <w:r w:rsidRPr="003A234C">
        <w:rPr>
          <w:rFonts w:hint="eastAsia"/>
          <w:sz w:val="28"/>
          <w:szCs w:val="28"/>
        </w:rPr>
        <w:t>业务运行成果、监测技术研究结果，以及</w:t>
      </w:r>
      <w:r>
        <w:rPr>
          <w:rFonts w:hint="eastAsia"/>
          <w:sz w:val="28"/>
          <w:szCs w:val="28"/>
        </w:rPr>
        <w:t>设施农业用地</w:t>
      </w:r>
      <w:r w:rsidRPr="003A234C">
        <w:rPr>
          <w:rFonts w:hint="eastAsia"/>
          <w:sz w:val="28"/>
          <w:szCs w:val="28"/>
        </w:rPr>
        <w:t>遥感监测的实际需求确定的。</w:t>
      </w:r>
      <w:r w:rsidRPr="00C02144">
        <w:rPr>
          <w:rFonts w:hint="eastAsia"/>
          <w:color w:val="000000" w:themeColor="text1"/>
          <w:sz w:val="28"/>
          <w:szCs w:val="28"/>
        </w:rPr>
        <w:t>从</w:t>
      </w:r>
      <w:r>
        <w:rPr>
          <w:rFonts w:hint="eastAsia"/>
          <w:color w:val="000000" w:themeColor="text1"/>
          <w:sz w:val="28"/>
          <w:szCs w:val="28"/>
        </w:rPr>
        <w:t>以往</w:t>
      </w:r>
      <w:r w:rsidRPr="00C02144">
        <w:rPr>
          <w:rFonts w:hint="eastAsia"/>
          <w:color w:val="000000" w:themeColor="text1"/>
          <w:sz w:val="28"/>
          <w:szCs w:val="28"/>
        </w:rPr>
        <w:t>的</w:t>
      </w:r>
      <w:r>
        <w:rPr>
          <w:rFonts w:hint="eastAsia"/>
          <w:color w:val="000000" w:themeColor="text1"/>
          <w:sz w:val="28"/>
          <w:szCs w:val="28"/>
        </w:rPr>
        <w:t>设施农业用地</w:t>
      </w:r>
      <w:r w:rsidRPr="00C02144">
        <w:rPr>
          <w:color w:val="000000" w:themeColor="text1"/>
          <w:sz w:val="28"/>
          <w:szCs w:val="28"/>
        </w:rPr>
        <w:t>遥感监测</w:t>
      </w:r>
      <w:r w:rsidRPr="00C02144">
        <w:rPr>
          <w:rFonts w:hint="eastAsia"/>
          <w:color w:val="000000" w:themeColor="text1"/>
          <w:sz w:val="28"/>
          <w:szCs w:val="28"/>
        </w:rPr>
        <w:t>业务运行成果来看，</w:t>
      </w:r>
      <w:r>
        <w:rPr>
          <w:rFonts w:hint="eastAsia"/>
          <w:color w:val="000000" w:themeColor="text1"/>
          <w:sz w:val="28"/>
          <w:szCs w:val="28"/>
        </w:rPr>
        <w:t>在</w:t>
      </w:r>
      <w:r w:rsidRPr="00C02144">
        <w:rPr>
          <w:rFonts w:hint="eastAsia"/>
          <w:color w:val="000000" w:themeColor="text1"/>
          <w:sz w:val="28"/>
          <w:szCs w:val="28"/>
        </w:rPr>
        <w:t>遥感数据与遥感分类体系匹配的条件下，按照计算机自动分类结合目视修正的方法，</w:t>
      </w:r>
      <w:r>
        <w:rPr>
          <w:rFonts w:hint="eastAsia"/>
          <w:color w:val="000000" w:themeColor="text1"/>
          <w:sz w:val="28"/>
          <w:szCs w:val="28"/>
        </w:rPr>
        <w:t>设施农业用地</w:t>
      </w:r>
      <w:r w:rsidRPr="00C02144">
        <w:rPr>
          <w:rFonts w:hint="eastAsia"/>
          <w:color w:val="000000" w:themeColor="text1"/>
          <w:sz w:val="28"/>
          <w:szCs w:val="28"/>
        </w:rPr>
        <w:t>总体精度都能够达到</w:t>
      </w:r>
      <w:r>
        <w:rPr>
          <w:rFonts w:hint="eastAsia"/>
          <w:color w:val="000000" w:themeColor="text1"/>
          <w:sz w:val="28"/>
          <w:szCs w:val="28"/>
        </w:rPr>
        <w:t>9</w:t>
      </w:r>
      <w:r>
        <w:rPr>
          <w:color w:val="000000" w:themeColor="text1"/>
          <w:sz w:val="28"/>
          <w:szCs w:val="28"/>
        </w:rPr>
        <w:t>0</w:t>
      </w:r>
      <w:r>
        <w:rPr>
          <w:rFonts w:hint="eastAsia"/>
          <w:color w:val="000000" w:themeColor="text1"/>
          <w:sz w:val="28"/>
          <w:szCs w:val="28"/>
        </w:rPr>
        <w:t>%</w:t>
      </w:r>
      <w:r w:rsidRPr="00C02144">
        <w:rPr>
          <w:rFonts w:hint="eastAsia"/>
          <w:color w:val="000000" w:themeColor="text1"/>
          <w:sz w:val="28"/>
          <w:szCs w:val="28"/>
        </w:rPr>
        <w:t>以上。</w:t>
      </w:r>
    </w:p>
    <w:p w:rsidR="00F9240E" w:rsidRPr="00C02144" w:rsidRDefault="006126A2" w:rsidP="00A409BE">
      <w:pPr>
        <w:adjustRightInd/>
        <w:spacing w:line="360" w:lineRule="auto"/>
        <w:ind w:firstLineChars="200" w:firstLine="560"/>
        <w:rPr>
          <w:color w:val="000000" w:themeColor="text1"/>
          <w:sz w:val="28"/>
          <w:szCs w:val="28"/>
        </w:rPr>
      </w:pPr>
      <w:r w:rsidRPr="00C02144">
        <w:rPr>
          <w:rFonts w:hint="eastAsia"/>
          <w:color w:val="000000" w:themeColor="text1"/>
          <w:sz w:val="28"/>
          <w:szCs w:val="28"/>
        </w:rPr>
        <w:t>表</w:t>
      </w:r>
      <w:r w:rsidR="00D42B1B">
        <w:rPr>
          <w:color w:val="000000" w:themeColor="text1"/>
          <w:sz w:val="28"/>
          <w:szCs w:val="28"/>
        </w:rPr>
        <w:t>3</w:t>
      </w:r>
      <w:r w:rsidRPr="00C02144">
        <w:rPr>
          <w:rFonts w:hint="eastAsia"/>
          <w:color w:val="000000" w:themeColor="text1"/>
          <w:sz w:val="28"/>
          <w:szCs w:val="28"/>
        </w:rPr>
        <w:t>给出了目前</w:t>
      </w:r>
      <w:r w:rsidR="00EE063C">
        <w:rPr>
          <w:rFonts w:hint="eastAsia"/>
          <w:color w:val="000000" w:themeColor="text1"/>
          <w:sz w:val="28"/>
          <w:szCs w:val="28"/>
        </w:rPr>
        <w:t>基于高</w:t>
      </w:r>
      <w:r w:rsidRPr="00C02144">
        <w:rPr>
          <w:rFonts w:hint="eastAsia"/>
          <w:color w:val="000000" w:themeColor="text1"/>
          <w:sz w:val="28"/>
          <w:szCs w:val="28"/>
        </w:rPr>
        <w:t>空间分辨率</w:t>
      </w:r>
      <w:r w:rsidR="006F31F0" w:rsidRPr="00C02144">
        <w:rPr>
          <w:rFonts w:hint="eastAsia"/>
          <w:color w:val="000000" w:themeColor="text1"/>
          <w:sz w:val="28"/>
          <w:szCs w:val="28"/>
        </w:rPr>
        <w:t>遥感</w:t>
      </w:r>
      <w:r w:rsidRPr="00C02144">
        <w:rPr>
          <w:rFonts w:hint="eastAsia"/>
          <w:color w:val="000000" w:themeColor="text1"/>
          <w:sz w:val="28"/>
          <w:szCs w:val="28"/>
        </w:rPr>
        <w:t>数据计算机自动识别分类方法的</w:t>
      </w:r>
      <w:r w:rsidR="00940285">
        <w:rPr>
          <w:rFonts w:hint="eastAsia"/>
          <w:color w:val="000000" w:themeColor="text1"/>
          <w:sz w:val="28"/>
          <w:szCs w:val="28"/>
        </w:rPr>
        <w:t>总体</w:t>
      </w:r>
      <w:r w:rsidRPr="00C02144">
        <w:rPr>
          <w:rFonts w:hint="eastAsia"/>
          <w:color w:val="000000" w:themeColor="text1"/>
          <w:sz w:val="28"/>
          <w:szCs w:val="28"/>
        </w:rPr>
        <w:t>精度，</w:t>
      </w:r>
      <w:r w:rsidR="00EE063C">
        <w:rPr>
          <w:rFonts w:hint="eastAsia"/>
          <w:color w:val="000000" w:themeColor="text1"/>
          <w:sz w:val="28"/>
          <w:szCs w:val="28"/>
        </w:rPr>
        <w:t>表明设施</w:t>
      </w:r>
      <w:r w:rsidR="00EE063C">
        <w:rPr>
          <w:color w:val="000000" w:themeColor="text1"/>
          <w:sz w:val="28"/>
          <w:szCs w:val="28"/>
        </w:rPr>
        <w:t>农业用地</w:t>
      </w:r>
      <w:r w:rsidR="00940285" w:rsidRPr="00C02144">
        <w:rPr>
          <w:rFonts w:hint="eastAsia"/>
          <w:color w:val="000000" w:themeColor="text1"/>
          <w:sz w:val="28"/>
          <w:szCs w:val="28"/>
        </w:rPr>
        <w:t>总体</w:t>
      </w:r>
      <w:r w:rsidR="00EE063C">
        <w:rPr>
          <w:rFonts w:hint="eastAsia"/>
          <w:color w:val="000000" w:themeColor="text1"/>
          <w:sz w:val="28"/>
          <w:szCs w:val="28"/>
        </w:rPr>
        <w:t>提取</w:t>
      </w:r>
      <w:r w:rsidR="00940285" w:rsidRPr="00C02144">
        <w:rPr>
          <w:rFonts w:hint="eastAsia"/>
          <w:color w:val="000000" w:themeColor="text1"/>
          <w:sz w:val="28"/>
          <w:szCs w:val="28"/>
        </w:rPr>
        <w:t>精度</w:t>
      </w:r>
      <w:r w:rsidR="00124CCA" w:rsidRPr="00C02144">
        <w:rPr>
          <w:rFonts w:hint="eastAsia"/>
          <w:color w:val="000000" w:themeColor="text1"/>
          <w:sz w:val="28"/>
          <w:szCs w:val="28"/>
        </w:rPr>
        <w:t>能够达到</w:t>
      </w:r>
      <w:r w:rsidR="000C73A0">
        <w:rPr>
          <w:rFonts w:hint="eastAsia"/>
          <w:color w:val="000000" w:themeColor="text1"/>
          <w:sz w:val="28"/>
          <w:szCs w:val="28"/>
        </w:rPr>
        <w:t>9</w:t>
      </w:r>
      <w:r w:rsidR="00383090">
        <w:rPr>
          <w:color w:val="000000" w:themeColor="text1"/>
          <w:sz w:val="28"/>
          <w:szCs w:val="28"/>
        </w:rPr>
        <w:t>0</w:t>
      </w:r>
      <w:r w:rsidR="00124CCA" w:rsidRPr="00C02144">
        <w:rPr>
          <w:rFonts w:hint="eastAsia"/>
          <w:color w:val="000000" w:themeColor="text1"/>
          <w:sz w:val="28"/>
          <w:szCs w:val="28"/>
        </w:rPr>
        <w:t>%</w:t>
      </w:r>
      <w:r w:rsidR="00124CCA" w:rsidRPr="00C02144">
        <w:rPr>
          <w:rFonts w:hint="eastAsia"/>
          <w:color w:val="000000" w:themeColor="text1"/>
          <w:sz w:val="28"/>
          <w:szCs w:val="28"/>
        </w:rPr>
        <w:t>以上。从</w:t>
      </w:r>
      <w:r w:rsidR="004C4394">
        <w:rPr>
          <w:rFonts w:hint="eastAsia"/>
          <w:color w:val="000000" w:themeColor="text1"/>
          <w:sz w:val="28"/>
          <w:szCs w:val="28"/>
        </w:rPr>
        <w:t>设施农业用地</w:t>
      </w:r>
      <w:r w:rsidR="00940285">
        <w:rPr>
          <w:rFonts w:hint="eastAsia"/>
          <w:color w:val="000000" w:themeColor="text1"/>
          <w:sz w:val="28"/>
          <w:szCs w:val="28"/>
        </w:rPr>
        <w:t>遥感</w:t>
      </w:r>
      <w:r w:rsidR="00124CCA" w:rsidRPr="00C02144">
        <w:rPr>
          <w:rFonts w:hint="eastAsia"/>
          <w:color w:val="000000" w:themeColor="text1"/>
          <w:sz w:val="28"/>
          <w:szCs w:val="28"/>
        </w:rPr>
        <w:t>监测业务对精度的实际需求来看，</w:t>
      </w:r>
      <w:r w:rsidR="000C73A0">
        <w:rPr>
          <w:rFonts w:hint="eastAsia"/>
          <w:color w:val="000000" w:themeColor="text1"/>
          <w:sz w:val="28"/>
          <w:szCs w:val="28"/>
        </w:rPr>
        <w:t>9</w:t>
      </w:r>
      <w:r w:rsidR="00383090">
        <w:rPr>
          <w:color w:val="000000" w:themeColor="text1"/>
          <w:sz w:val="28"/>
          <w:szCs w:val="28"/>
        </w:rPr>
        <w:t>0</w:t>
      </w:r>
      <w:r w:rsidR="00124CCA" w:rsidRPr="00C02144">
        <w:rPr>
          <w:rFonts w:hint="eastAsia"/>
          <w:color w:val="000000" w:themeColor="text1"/>
          <w:sz w:val="28"/>
          <w:szCs w:val="28"/>
        </w:rPr>
        <w:t>%</w:t>
      </w:r>
      <w:r w:rsidR="00940285">
        <w:rPr>
          <w:rFonts w:hint="eastAsia"/>
          <w:color w:val="000000" w:themeColor="text1"/>
          <w:sz w:val="28"/>
          <w:szCs w:val="28"/>
        </w:rPr>
        <w:t>以上的精度是较为</w:t>
      </w:r>
      <w:r w:rsidR="00124CCA" w:rsidRPr="00C02144">
        <w:rPr>
          <w:rFonts w:hint="eastAsia"/>
          <w:color w:val="000000" w:themeColor="text1"/>
          <w:sz w:val="28"/>
          <w:szCs w:val="28"/>
        </w:rPr>
        <w:t>合适的精度</w:t>
      </w:r>
      <w:r w:rsidR="00940285">
        <w:rPr>
          <w:rFonts w:hint="eastAsia"/>
          <w:color w:val="000000" w:themeColor="text1"/>
          <w:sz w:val="28"/>
          <w:szCs w:val="28"/>
        </w:rPr>
        <w:t>，</w:t>
      </w:r>
      <w:r w:rsidR="00EE063C">
        <w:rPr>
          <w:rFonts w:hint="eastAsia"/>
          <w:color w:val="000000" w:themeColor="text1"/>
          <w:sz w:val="28"/>
          <w:szCs w:val="28"/>
        </w:rPr>
        <w:t>误差一般是零星</w:t>
      </w:r>
      <w:r w:rsidR="00EE063C">
        <w:rPr>
          <w:color w:val="000000" w:themeColor="text1"/>
          <w:sz w:val="28"/>
          <w:szCs w:val="28"/>
        </w:rPr>
        <w:t>分布的设施农业</w:t>
      </w:r>
      <w:r w:rsidR="00EE063C">
        <w:rPr>
          <w:rFonts w:hint="eastAsia"/>
          <w:color w:val="000000" w:themeColor="text1"/>
          <w:sz w:val="28"/>
          <w:szCs w:val="28"/>
        </w:rPr>
        <w:t>所致</w:t>
      </w:r>
      <w:r w:rsidR="00124CCA" w:rsidRPr="00C02144">
        <w:rPr>
          <w:rFonts w:hint="eastAsia"/>
          <w:color w:val="000000" w:themeColor="text1"/>
          <w:sz w:val="28"/>
          <w:szCs w:val="28"/>
        </w:rPr>
        <w:t>。</w:t>
      </w:r>
      <w:r w:rsidR="00F9240E" w:rsidRPr="00C02144">
        <w:rPr>
          <w:color w:val="000000" w:themeColor="text1"/>
          <w:sz w:val="28"/>
          <w:szCs w:val="28"/>
        </w:rPr>
        <w:t>设定这一精度指标</w:t>
      </w:r>
      <w:r w:rsidR="00F9240E" w:rsidRPr="00C02144">
        <w:rPr>
          <w:rFonts w:hint="eastAsia"/>
          <w:color w:val="000000" w:themeColor="text1"/>
          <w:sz w:val="28"/>
          <w:szCs w:val="28"/>
        </w:rPr>
        <w:t>，</w:t>
      </w:r>
      <w:r w:rsidR="00F9240E" w:rsidRPr="00C02144">
        <w:rPr>
          <w:color w:val="000000" w:themeColor="text1"/>
          <w:sz w:val="28"/>
          <w:szCs w:val="28"/>
        </w:rPr>
        <w:t>对</w:t>
      </w:r>
      <w:r w:rsidR="004C4394">
        <w:rPr>
          <w:color w:val="000000" w:themeColor="text1"/>
          <w:sz w:val="28"/>
          <w:szCs w:val="28"/>
        </w:rPr>
        <w:t>设施农业用地</w:t>
      </w:r>
      <w:r w:rsidR="00F9240E" w:rsidRPr="00C02144">
        <w:rPr>
          <w:rFonts w:hint="eastAsia"/>
          <w:color w:val="000000" w:themeColor="text1"/>
          <w:sz w:val="28"/>
          <w:szCs w:val="28"/>
        </w:rPr>
        <w:t>遥感</w:t>
      </w:r>
      <w:r w:rsidR="00F9240E" w:rsidRPr="00C02144">
        <w:rPr>
          <w:color w:val="000000" w:themeColor="text1"/>
          <w:sz w:val="28"/>
          <w:szCs w:val="28"/>
        </w:rPr>
        <w:t>监测的精度要求是合理的</w:t>
      </w:r>
      <w:r w:rsidR="00F9240E" w:rsidRPr="00C02144">
        <w:rPr>
          <w:rFonts w:hint="eastAsia"/>
          <w:color w:val="000000" w:themeColor="text1"/>
          <w:sz w:val="28"/>
          <w:szCs w:val="28"/>
        </w:rPr>
        <w:t>。</w:t>
      </w:r>
    </w:p>
    <w:p w:rsidR="00F9240E" w:rsidRPr="0079385D" w:rsidRDefault="00F9240E" w:rsidP="0079385D">
      <w:pPr>
        <w:pStyle w:val="a9"/>
        <w:spacing w:beforeLines="50" w:before="156" w:afterLines="50" w:after="156"/>
        <w:jc w:val="center"/>
        <w:rPr>
          <w:rFonts w:ascii="Times New Roman" w:hAnsi="Times New Roman"/>
          <w:sz w:val="24"/>
          <w:szCs w:val="24"/>
        </w:rPr>
      </w:pPr>
      <w:r w:rsidRPr="0079385D">
        <w:rPr>
          <w:rFonts w:ascii="Times New Roman" w:hAnsi="Times New Roman" w:hint="eastAsia"/>
          <w:sz w:val="24"/>
          <w:szCs w:val="24"/>
        </w:rPr>
        <w:t>表</w:t>
      </w:r>
      <w:r w:rsidR="00D42B1B">
        <w:rPr>
          <w:rFonts w:ascii="Times New Roman" w:hAnsi="Times New Roman"/>
          <w:sz w:val="24"/>
          <w:szCs w:val="24"/>
        </w:rPr>
        <w:t>3</w:t>
      </w:r>
      <w:r w:rsidRPr="0079385D">
        <w:rPr>
          <w:rFonts w:ascii="Times New Roman" w:hAnsi="Times New Roman"/>
          <w:sz w:val="24"/>
          <w:szCs w:val="24"/>
        </w:rPr>
        <w:t xml:space="preserve"> </w:t>
      </w:r>
      <w:proofErr w:type="spellStart"/>
      <w:r w:rsidR="004C4394">
        <w:rPr>
          <w:rFonts w:ascii="Times New Roman" w:hAnsi="Times New Roman" w:hint="eastAsia"/>
          <w:sz w:val="24"/>
          <w:szCs w:val="24"/>
        </w:rPr>
        <w:t>设施农业用地</w:t>
      </w:r>
      <w:r w:rsidRPr="0079385D">
        <w:rPr>
          <w:rFonts w:ascii="Times New Roman" w:hAnsi="Times New Roman" w:hint="eastAsia"/>
          <w:sz w:val="24"/>
          <w:szCs w:val="24"/>
        </w:rPr>
        <w:t>遥感监测精度</w:t>
      </w:r>
      <w:proofErr w:type="spellEnd"/>
    </w:p>
    <w:tbl>
      <w:tblPr>
        <w:tblStyle w:val="af0"/>
        <w:tblW w:w="5000" w:type="pct"/>
        <w:tblLook w:val="04A0" w:firstRow="1" w:lastRow="0" w:firstColumn="1" w:lastColumn="0" w:noHBand="0" w:noVBand="1"/>
      </w:tblPr>
      <w:tblGrid>
        <w:gridCol w:w="1362"/>
        <w:gridCol w:w="1711"/>
        <w:gridCol w:w="1317"/>
        <w:gridCol w:w="1248"/>
        <w:gridCol w:w="1161"/>
        <w:gridCol w:w="1497"/>
      </w:tblGrid>
      <w:tr w:rsidR="00EE063C" w:rsidRPr="00BC00FB" w:rsidTr="00EE063C">
        <w:trPr>
          <w:trHeight w:val="552"/>
        </w:trPr>
        <w:tc>
          <w:tcPr>
            <w:tcW w:w="821" w:type="pct"/>
            <w:vAlign w:val="center"/>
          </w:tcPr>
          <w:p w:rsidR="00EE063C" w:rsidRPr="00DD150D" w:rsidRDefault="00EE063C" w:rsidP="00DD150D">
            <w:pPr>
              <w:adjustRightInd/>
              <w:spacing w:line="240" w:lineRule="auto"/>
              <w:jc w:val="center"/>
              <w:rPr>
                <w:rFonts w:eastAsiaTheme="minorEastAsia"/>
                <w:b/>
                <w:color w:val="000000" w:themeColor="text1"/>
                <w:sz w:val="21"/>
                <w:szCs w:val="21"/>
              </w:rPr>
            </w:pPr>
            <w:r w:rsidRPr="00DD150D">
              <w:rPr>
                <w:rFonts w:eastAsiaTheme="minorEastAsia"/>
                <w:b/>
                <w:color w:val="000000" w:themeColor="text1"/>
                <w:sz w:val="21"/>
                <w:szCs w:val="21"/>
              </w:rPr>
              <w:t>作者</w:t>
            </w:r>
          </w:p>
        </w:tc>
        <w:tc>
          <w:tcPr>
            <w:tcW w:w="1031" w:type="pct"/>
            <w:vAlign w:val="center"/>
          </w:tcPr>
          <w:p w:rsidR="00EE063C" w:rsidRPr="00DD150D" w:rsidRDefault="00EE063C" w:rsidP="00DD150D">
            <w:pPr>
              <w:adjustRightInd/>
              <w:spacing w:line="240" w:lineRule="auto"/>
              <w:jc w:val="center"/>
              <w:rPr>
                <w:rFonts w:eastAsiaTheme="minorEastAsia"/>
                <w:b/>
                <w:color w:val="000000" w:themeColor="text1"/>
                <w:sz w:val="21"/>
                <w:szCs w:val="21"/>
              </w:rPr>
            </w:pPr>
            <w:r w:rsidRPr="00DD150D">
              <w:rPr>
                <w:rFonts w:eastAsiaTheme="minorEastAsia"/>
                <w:b/>
                <w:color w:val="000000" w:themeColor="text1"/>
                <w:sz w:val="21"/>
                <w:szCs w:val="21"/>
              </w:rPr>
              <w:t>监测区域</w:t>
            </w:r>
          </w:p>
        </w:tc>
        <w:tc>
          <w:tcPr>
            <w:tcW w:w="794" w:type="pct"/>
            <w:vAlign w:val="center"/>
          </w:tcPr>
          <w:p w:rsidR="00EE063C" w:rsidRPr="00DD150D" w:rsidRDefault="00EE063C" w:rsidP="00794D76">
            <w:pPr>
              <w:adjustRightInd/>
              <w:spacing w:line="240" w:lineRule="auto"/>
              <w:jc w:val="center"/>
              <w:rPr>
                <w:rFonts w:eastAsiaTheme="minorEastAsia"/>
                <w:b/>
                <w:color w:val="000000" w:themeColor="text1"/>
                <w:sz w:val="21"/>
                <w:szCs w:val="21"/>
              </w:rPr>
            </w:pPr>
            <w:r w:rsidRPr="00DD150D">
              <w:rPr>
                <w:rFonts w:eastAsiaTheme="minorEastAsia"/>
                <w:b/>
                <w:color w:val="000000" w:themeColor="text1"/>
                <w:sz w:val="21"/>
                <w:szCs w:val="21"/>
              </w:rPr>
              <w:t>遥感影像</w:t>
            </w:r>
          </w:p>
        </w:tc>
        <w:tc>
          <w:tcPr>
            <w:tcW w:w="752" w:type="pct"/>
            <w:vAlign w:val="center"/>
          </w:tcPr>
          <w:p w:rsidR="00EE063C" w:rsidRPr="00DD150D" w:rsidRDefault="00EE063C" w:rsidP="00794D76">
            <w:pPr>
              <w:adjustRightInd/>
              <w:spacing w:line="240" w:lineRule="auto"/>
              <w:jc w:val="center"/>
              <w:rPr>
                <w:rFonts w:eastAsiaTheme="minorEastAsia"/>
                <w:b/>
                <w:color w:val="000000" w:themeColor="text1"/>
                <w:sz w:val="21"/>
                <w:szCs w:val="21"/>
              </w:rPr>
            </w:pPr>
            <w:r w:rsidRPr="00DD150D">
              <w:rPr>
                <w:rFonts w:eastAsiaTheme="minorEastAsia"/>
                <w:b/>
                <w:color w:val="000000" w:themeColor="text1"/>
                <w:sz w:val="21"/>
                <w:szCs w:val="21"/>
              </w:rPr>
              <w:t>分辨率</w:t>
            </w:r>
            <w:r>
              <w:rPr>
                <w:rFonts w:eastAsiaTheme="minorEastAsia" w:hint="eastAsia"/>
                <w:b/>
                <w:color w:val="000000" w:themeColor="text1"/>
                <w:sz w:val="21"/>
                <w:szCs w:val="21"/>
              </w:rPr>
              <w:t>/m</w:t>
            </w:r>
          </w:p>
        </w:tc>
        <w:tc>
          <w:tcPr>
            <w:tcW w:w="700" w:type="pct"/>
            <w:vAlign w:val="center"/>
          </w:tcPr>
          <w:p w:rsidR="00EE063C" w:rsidRPr="00DD150D" w:rsidRDefault="00EE063C" w:rsidP="00DD150D">
            <w:pPr>
              <w:adjustRightInd/>
              <w:spacing w:line="240" w:lineRule="auto"/>
              <w:jc w:val="center"/>
              <w:rPr>
                <w:rFonts w:eastAsiaTheme="minorEastAsia"/>
                <w:b/>
                <w:color w:val="000000" w:themeColor="text1"/>
                <w:sz w:val="21"/>
                <w:szCs w:val="21"/>
              </w:rPr>
            </w:pPr>
            <w:r w:rsidRPr="00DD150D">
              <w:rPr>
                <w:rFonts w:eastAsiaTheme="minorEastAsia"/>
                <w:b/>
                <w:color w:val="000000" w:themeColor="text1"/>
                <w:sz w:val="21"/>
                <w:szCs w:val="21"/>
              </w:rPr>
              <w:t>分类方法</w:t>
            </w:r>
          </w:p>
        </w:tc>
        <w:tc>
          <w:tcPr>
            <w:tcW w:w="902" w:type="pct"/>
            <w:vAlign w:val="center"/>
          </w:tcPr>
          <w:p w:rsidR="00EE063C" w:rsidRPr="00DD150D" w:rsidRDefault="00EE063C" w:rsidP="00DD150D">
            <w:pPr>
              <w:adjustRightInd/>
              <w:spacing w:line="240" w:lineRule="auto"/>
              <w:jc w:val="center"/>
              <w:rPr>
                <w:rFonts w:eastAsiaTheme="minorEastAsia"/>
                <w:b/>
                <w:color w:val="000000" w:themeColor="text1"/>
                <w:sz w:val="21"/>
                <w:szCs w:val="21"/>
              </w:rPr>
            </w:pPr>
            <w:r w:rsidRPr="00DD150D">
              <w:rPr>
                <w:rFonts w:eastAsiaTheme="minorEastAsia"/>
                <w:b/>
                <w:color w:val="000000" w:themeColor="text1"/>
                <w:sz w:val="21"/>
                <w:szCs w:val="21"/>
              </w:rPr>
              <w:t>总体精度</w:t>
            </w:r>
            <w:r>
              <w:rPr>
                <w:rFonts w:eastAsiaTheme="minorEastAsia" w:hint="eastAsia"/>
                <w:b/>
                <w:color w:val="000000" w:themeColor="text1"/>
                <w:sz w:val="21"/>
                <w:szCs w:val="21"/>
              </w:rPr>
              <w:t>/%</w:t>
            </w:r>
          </w:p>
        </w:tc>
      </w:tr>
      <w:tr w:rsidR="00EE063C" w:rsidRPr="00BC00FB" w:rsidTr="00EE063C">
        <w:tc>
          <w:tcPr>
            <w:tcW w:w="821" w:type="pct"/>
            <w:vAlign w:val="center"/>
          </w:tcPr>
          <w:p w:rsidR="00EE063C" w:rsidRPr="00DD150D" w:rsidRDefault="00055CFD" w:rsidP="007E4F42">
            <w:pPr>
              <w:adjustRightInd/>
              <w:spacing w:line="240" w:lineRule="auto"/>
              <w:jc w:val="center"/>
              <w:rPr>
                <w:rFonts w:eastAsiaTheme="minorEastAsia"/>
                <w:color w:val="000000" w:themeColor="text1"/>
                <w:sz w:val="21"/>
                <w:szCs w:val="21"/>
              </w:rPr>
            </w:pPr>
            <w:r>
              <w:rPr>
                <w:rFonts w:eastAsiaTheme="minorEastAsia" w:hint="eastAsia"/>
                <w:color w:val="000000" w:themeColor="text1"/>
                <w:sz w:val="21"/>
                <w:szCs w:val="21"/>
              </w:rPr>
              <w:t>蒋怡等</w:t>
            </w:r>
          </w:p>
        </w:tc>
        <w:tc>
          <w:tcPr>
            <w:tcW w:w="1031" w:type="pct"/>
            <w:vAlign w:val="center"/>
          </w:tcPr>
          <w:p w:rsidR="00EE063C" w:rsidRPr="00DD150D" w:rsidRDefault="00055CFD" w:rsidP="007E4F42">
            <w:pPr>
              <w:adjustRightInd/>
              <w:spacing w:line="240" w:lineRule="auto"/>
              <w:jc w:val="center"/>
              <w:rPr>
                <w:rFonts w:eastAsiaTheme="minorEastAsia"/>
                <w:color w:val="000000" w:themeColor="text1"/>
                <w:sz w:val="21"/>
                <w:szCs w:val="21"/>
              </w:rPr>
            </w:pPr>
            <w:r>
              <w:rPr>
                <w:rFonts w:eastAsiaTheme="minorEastAsia" w:hint="eastAsia"/>
                <w:color w:val="000000" w:themeColor="text1"/>
                <w:sz w:val="21"/>
                <w:szCs w:val="21"/>
              </w:rPr>
              <w:t>云南省陆良县</w:t>
            </w:r>
          </w:p>
        </w:tc>
        <w:tc>
          <w:tcPr>
            <w:tcW w:w="794" w:type="pct"/>
            <w:vAlign w:val="center"/>
          </w:tcPr>
          <w:p w:rsidR="00055CFD" w:rsidRPr="00DD150D" w:rsidRDefault="00055CFD">
            <w:pPr>
              <w:adjustRightInd/>
              <w:spacing w:line="240" w:lineRule="auto"/>
              <w:jc w:val="center"/>
              <w:rPr>
                <w:rFonts w:eastAsiaTheme="minorEastAsia"/>
                <w:color w:val="000000" w:themeColor="text1"/>
                <w:sz w:val="21"/>
                <w:szCs w:val="21"/>
              </w:rPr>
            </w:pPr>
            <w:r>
              <w:rPr>
                <w:rFonts w:eastAsiaTheme="minorEastAsia" w:hint="eastAsia"/>
                <w:color w:val="000000" w:themeColor="text1"/>
                <w:sz w:val="21"/>
                <w:szCs w:val="21"/>
              </w:rPr>
              <w:t>Landsat-</w:t>
            </w:r>
            <w:r>
              <w:rPr>
                <w:rFonts w:eastAsiaTheme="minorEastAsia"/>
                <w:color w:val="000000" w:themeColor="text1"/>
                <w:sz w:val="21"/>
                <w:szCs w:val="21"/>
              </w:rPr>
              <w:t>8 OLI</w:t>
            </w:r>
          </w:p>
        </w:tc>
        <w:tc>
          <w:tcPr>
            <w:tcW w:w="752" w:type="pct"/>
            <w:vAlign w:val="center"/>
          </w:tcPr>
          <w:p w:rsidR="00055CFD" w:rsidRPr="00DD150D" w:rsidRDefault="00055CFD">
            <w:pPr>
              <w:adjustRightInd/>
              <w:spacing w:line="240" w:lineRule="auto"/>
              <w:jc w:val="center"/>
              <w:rPr>
                <w:rFonts w:eastAsiaTheme="minorEastAsia"/>
                <w:color w:val="000000" w:themeColor="text1"/>
                <w:sz w:val="21"/>
                <w:szCs w:val="21"/>
              </w:rPr>
            </w:pPr>
            <w:r>
              <w:rPr>
                <w:rFonts w:eastAsiaTheme="minorEastAsia" w:hint="eastAsia"/>
                <w:color w:val="000000" w:themeColor="text1"/>
                <w:sz w:val="21"/>
                <w:szCs w:val="21"/>
              </w:rPr>
              <w:t>1</w:t>
            </w:r>
            <w:r>
              <w:rPr>
                <w:rFonts w:eastAsiaTheme="minorEastAsia"/>
                <w:color w:val="000000" w:themeColor="text1"/>
                <w:sz w:val="21"/>
                <w:szCs w:val="21"/>
              </w:rPr>
              <w:t>5</w:t>
            </w:r>
            <w:r>
              <w:rPr>
                <w:rFonts w:eastAsiaTheme="minorEastAsia" w:hint="eastAsia"/>
                <w:color w:val="000000" w:themeColor="text1"/>
                <w:sz w:val="21"/>
                <w:szCs w:val="21"/>
              </w:rPr>
              <w:t>m</w:t>
            </w:r>
            <w:r>
              <w:rPr>
                <w:rFonts w:eastAsiaTheme="minorEastAsia" w:hint="eastAsia"/>
                <w:color w:val="000000" w:themeColor="text1"/>
                <w:sz w:val="21"/>
                <w:szCs w:val="21"/>
              </w:rPr>
              <w:t>与</w:t>
            </w:r>
            <w:r>
              <w:rPr>
                <w:rFonts w:eastAsiaTheme="minorEastAsia" w:hint="eastAsia"/>
                <w:color w:val="000000" w:themeColor="text1"/>
                <w:sz w:val="21"/>
                <w:szCs w:val="21"/>
              </w:rPr>
              <w:t>3</w:t>
            </w:r>
            <w:r>
              <w:rPr>
                <w:rFonts w:eastAsiaTheme="minorEastAsia"/>
                <w:color w:val="000000" w:themeColor="text1"/>
                <w:sz w:val="21"/>
                <w:szCs w:val="21"/>
              </w:rPr>
              <w:t>0</w:t>
            </w:r>
            <w:r>
              <w:rPr>
                <w:rFonts w:eastAsiaTheme="minorEastAsia" w:hint="eastAsia"/>
                <w:color w:val="000000" w:themeColor="text1"/>
                <w:sz w:val="21"/>
                <w:szCs w:val="21"/>
              </w:rPr>
              <w:t>m</w:t>
            </w:r>
            <w:r>
              <w:rPr>
                <w:rFonts w:eastAsiaTheme="minorEastAsia" w:hint="eastAsia"/>
                <w:color w:val="000000" w:themeColor="text1"/>
                <w:sz w:val="21"/>
                <w:szCs w:val="21"/>
              </w:rPr>
              <w:t>融合</w:t>
            </w:r>
          </w:p>
        </w:tc>
        <w:tc>
          <w:tcPr>
            <w:tcW w:w="700" w:type="pct"/>
            <w:vAlign w:val="center"/>
          </w:tcPr>
          <w:p w:rsidR="00EE063C" w:rsidRPr="00DD150D" w:rsidRDefault="00055CFD">
            <w:pPr>
              <w:adjustRightInd/>
              <w:spacing w:line="240" w:lineRule="auto"/>
              <w:rPr>
                <w:rFonts w:eastAsiaTheme="minorEastAsia"/>
                <w:color w:val="000000" w:themeColor="text1"/>
                <w:sz w:val="21"/>
                <w:szCs w:val="21"/>
              </w:rPr>
            </w:pPr>
            <w:r>
              <w:rPr>
                <w:rFonts w:eastAsiaTheme="minorEastAsia" w:hint="eastAsia"/>
                <w:color w:val="000000" w:themeColor="text1"/>
                <w:sz w:val="21"/>
                <w:szCs w:val="21"/>
              </w:rPr>
              <w:t>目视解译及</w:t>
            </w:r>
            <w:r>
              <w:rPr>
                <w:rFonts w:eastAsiaTheme="minorEastAsia" w:hint="eastAsia"/>
                <w:color w:val="000000" w:themeColor="text1"/>
                <w:sz w:val="21"/>
                <w:szCs w:val="21"/>
              </w:rPr>
              <w:t>4</w:t>
            </w:r>
            <w:r>
              <w:rPr>
                <w:rFonts w:eastAsiaTheme="minorEastAsia" w:hint="eastAsia"/>
                <w:color w:val="000000" w:themeColor="text1"/>
                <w:sz w:val="21"/>
                <w:szCs w:val="21"/>
              </w:rPr>
              <w:t>中监督分类方法</w:t>
            </w:r>
          </w:p>
        </w:tc>
        <w:tc>
          <w:tcPr>
            <w:tcW w:w="902" w:type="pct"/>
            <w:vAlign w:val="center"/>
          </w:tcPr>
          <w:p w:rsidR="00EE063C" w:rsidRPr="00DD150D" w:rsidRDefault="00055CFD" w:rsidP="00DD150D">
            <w:pPr>
              <w:adjustRightInd/>
              <w:spacing w:line="240" w:lineRule="auto"/>
              <w:jc w:val="center"/>
              <w:rPr>
                <w:rFonts w:eastAsiaTheme="minorEastAsia"/>
                <w:color w:val="000000" w:themeColor="text1"/>
                <w:sz w:val="21"/>
                <w:szCs w:val="21"/>
              </w:rPr>
            </w:pPr>
            <w:r>
              <w:rPr>
                <w:rFonts w:eastAsiaTheme="minorEastAsia" w:hint="eastAsia"/>
                <w:color w:val="000000" w:themeColor="text1"/>
                <w:sz w:val="21"/>
                <w:szCs w:val="21"/>
              </w:rPr>
              <w:t>7</w:t>
            </w:r>
            <w:r>
              <w:rPr>
                <w:rFonts w:eastAsiaTheme="minorEastAsia"/>
                <w:color w:val="000000" w:themeColor="text1"/>
                <w:sz w:val="21"/>
                <w:szCs w:val="21"/>
              </w:rPr>
              <w:t>7.31</w:t>
            </w:r>
            <w:r>
              <w:rPr>
                <w:rFonts w:eastAsiaTheme="minorEastAsia" w:hint="eastAsia"/>
                <w:color w:val="000000" w:themeColor="text1"/>
                <w:sz w:val="21"/>
                <w:szCs w:val="21"/>
              </w:rPr>
              <w:t>%</w:t>
            </w:r>
            <w:r>
              <w:rPr>
                <w:rFonts w:eastAsiaTheme="minorEastAsia" w:hint="eastAsia"/>
                <w:color w:val="000000" w:themeColor="text1"/>
                <w:sz w:val="21"/>
                <w:szCs w:val="21"/>
              </w:rPr>
              <w:t>至</w:t>
            </w:r>
            <w:r>
              <w:rPr>
                <w:rFonts w:eastAsiaTheme="minorEastAsia" w:hint="eastAsia"/>
                <w:color w:val="000000" w:themeColor="text1"/>
                <w:sz w:val="21"/>
                <w:szCs w:val="21"/>
              </w:rPr>
              <w:t>9</w:t>
            </w:r>
            <w:r>
              <w:rPr>
                <w:rFonts w:eastAsiaTheme="minorEastAsia"/>
                <w:color w:val="000000" w:themeColor="text1"/>
                <w:sz w:val="21"/>
                <w:szCs w:val="21"/>
              </w:rPr>
              <w:t>7.54</w:t>
            </w:r>
            <w:r>
              <w:rPr>
                <w:rFonts w:eastAsiaTheme="minorEastAsia" w:hint="eastAsia"/>
                <w:color w:val="000000" w:themeColor="text1"/>
                <w:sz w:val="21"/>
                <w:szCs w:val="21"/>
              </w:rPr>
              <w:t>%</w:t>
            </w:r>
          </w:p>
        </w:tc>
      </w:tr>
      <w:tr w:rsidR="00055CFD" w:rsidRPr="00BC00FB" w:rsidTr="00EE063C">
        <w:tc>
          <w:tcPr>
            <w:tcW w:w="821" w:type="pct"/>
            <w:vAlign w:val="center"/>
          </w:tcPr>
          <w:p w:rsidR="00055CFD" w:rsidRPr="00DD150D" w:rsidRDefault="00055CFD" w:rsidP="007E4F42">
            <w:pPr>
              <w:adjustRightInd/>
              <w:spacing w:line="240" w:lineRule="auto"/>
              <w:jc w:val="center"/>
              <w:rPr>
                <w:rFonts w:eastAsiaTheme="minorEastAsia"/>
                <w:color w:val="000000" w:themeColor="text1"/>
                <w:sz w:val="21"/>
                <w:szCs w:val="21"/>
              </w:rPr>
            </w:pPr>
            <w:r>
              <w:rPr>
                <w:rFonts w:eastAsiaTheme="minorEastAsia" w:hint="eastAsia"/>
                <w:color w:val="000000" w:themeColor="text1"/>
                <w:sz w:val="21"/>
                <w:szCs w:val="21"/>
              </w:rPr>
              <w:t>蒋怡等</w:t>
            </w:r>
          </w:p>
        </w:tc>
        <w:tc>
          <w:tcPr>
            <w:tcW w:w="1031" w:type="pct"/>
            <w:vAlign w:val="center"/>
          </w:tcPr>
          <w:p w:rsidR="00055CFD" w:rsidRPr="00DD150D" w:rsidRDefault="00055CFD" w:rsidP="007E4F42">
            <w:pPr>
              <w:adjustRightInd/>
              <w:spacing w:line="240" w:lineRule="auto"/>
              <w:jc w:val="center"/>
              <w:rPr>
                <w:rFonts w:eastAsiaTheme="minorEastAsia"/>
                <w:color w:val="000000" w:themeColor="text1"/>
                <w:sz w:val="21"/>
                <w:szCs w:val="21"/>
              </w:rPr>
            </w:pPr>
            <w:r>
              <w:rPr>
                <w:rFonts w:eastAsiaTheme="minorEastAsia" w:hint="eastAsia"/>
                <w:color w:val="000000" w:themeColor="text1"/>
                <w:sz w:val="21"/>
                <w:szCs w:val="21"/>
              </w:rPr>
              <w:t>云南省陆良县</w:t>
            </w:r>
          </w:p>
        </w:tc>
        <w:tc>
          <w:tcPr>
            <w:tcW w:w="794" w:type="pct"/>
            <w:vAlign w:val="center"/>
          </w:tcPr>
          <w:p w:rsidR="00055CFD" w:rsidRPr="00DD150D" w:rsidRDefault="00055CFD" w:rsidP="00055CFD">
            <w:pPr>
              <w:adjustRightInd/>
              <w:spacing w:line="240" w:lineRule="auto"/>
              <w:jc w:val="center"/>
              <w:rPr>
                <w:rFonts w:eastAsiaTheme="minorEastAsia"/>
                <w:color w:val="000000" w:themeColor="text1"/>
                <w:sz w:val="21"/>
                <w:szCs w:val="21"/>
              </w:rPr>
            </w:pPr>
            <w:r>
              <w:rPr>
                <w:rFonts w:eastAsiaTheme="minorEastAsia"/>
                <w:color w:val="000000" w:themeColor="text1"/>
                <w:sz w:val="21"/>
                <w:szCs w:val="21"/>
              </w:rPr>
              <w:t>S</w:t>
            </w:r>
            <w:r>
              <w:rPr>
                <w:rFonts w:eastAsiaTheme="minorEastAsia" w:hint="eastAsia"/>
                <w:color w:val="000000" w:themeColor="text1"/>
                <w:sz w:val="21"/>
                <w:szCs w:val="21"/>
              </w:rPr>
              <w:t>entinel-</w:t>
            </w:r>
            <w:r>
              <w:rPr>
                <w:rFonts w:eastAsiaTheme="minorEastAsia"/>
                <w:color w:val="000000" w:themeColor="text1"/>
                <w:sz w:val="21"/>
                <w:szCs w:val="21"/>
              </w:rPr>
              <w:t>2A</w:t>
            </w:r>
          </w:p>
        </w:tc>
        <w:tc>
          <w:tcPr>
            <w:tcW w:w="752" w:type="pct"/>
            <w:vAlign w:val="center"/>
          </w:tcPr>
          <w:p w:rsidR="00055CFD" w:rsidRPr="00DD150D" w:rsidRDefault="00055CFD" w:rsidP="00055CFD">
            <w:pPr>
              <w:adjustRightInd/>
              <w:spacing w:line="240" w:lineRule="auto"/>
              <w:jc w:val="center"/>
              <w:rPr>
                <w:rFonts w:eastAsiaTheme="minorEastAsia"/>
                <w:color w:val="000000" w:themeColor="text1"/>
                <w:sz w:val="21"/>
                <w:szCs w:val="21"/>
              </w:rPr>
            </w:pPr>
            <w:r>
              <w:rPr>
                <w:rFonts w:eastAsiaTheme="minorEastAsia" w:hint="eastAsia"/>
                <w:color w:val="000000" w:themeColor="text1"/>
                <w:sz w:val="21"/>
                <w:szCs w:val="21"/>
              </w:rPr>
              <w:t>1</w:t>
            </w:r>
            <w:r>
              <w:rPr>
                <w:rFonts w:eastAsiaTheme="minorEastAsia"/>
                <w:color w:val="000000" w:themeColor="text1"/>
                <w:sz w:val="21"/>
                <w:szCs w:val="21"/>
              </w:rPr>
              <w:t>0</w:t>
            </w:r>
            <w:r>
              <w:rPr>
                <w:rFonts w:eastAsiaTheme="minorEastAsia" w:hint="eastAsia"/>
                <w:color w:val="000000" w:themeColor="text1"/>
                <w:sz w:val="21"/>
                <w:szCs w:val="21"/>
              </w:rPr>
              <w:t>m</w:t>
            </w:r>
          </w:p>
        </w:tc>
        <w:tc>
          <w:tcPr>
            <w:tcW w:w="700" w:type="pct"/>
            <w:vAlign w:val="center"/>
          </w:tcPr>
          <w:p w:rsidR="00055CFD" w:rsidRPr="00DD150D" w:rsidRDefault="00055CFD" w:rsidP="00055CFD">
            <w:pPr>
              <w:adjustRightInd/>
              <w:spacing w:line="240" w:lineRule="auto"/>
              <w:rPr>
                <w:rFonts w:eastAsiaTheme="minorEastAsia"/>
                <w:color w:val="000000" w:themeColor="text1"/>
                <w:sz w:val="21"/>
                <w:szCs w:val="21"/>
              </w:rPr>
            </w:pPr>
            <w:r>
              <w:rPr>
                <w:rFonts w:eastAsiaTheme="minorEastAsia" w:hint="eastAsia"/>
                <w:color w:val="000000" w:themeColor="text1"/>
                <w:sz w:val="21"/>
                <w:szCs w:val="21"/>
              </w:rPr>
              <w:t>目视解译及</w:t>
            </w:r>
            <w:r>
              <w:rPr>
                <w:rFonts w:eastAsiaTheme="minorEastAsia" w:hint="eastAsia"/>
                <w:color w:val="000000" w:themeColor="text1"/>
                <w:sz w:val="21"/>
                <w:szCs w:val="21"/>
              </w:rPr>
              <w:t>4</w:t>
            </w:r>
            <w:r>
              <w:rPr>
                <w:rFonts w:eastAsiaTheme="minorEastAsia" w:hint="eastAsia"/>
                <w:color w:val="000000" w:themeColor="text1"/>
                <w:sz w:val="21"/>
                <w:szCs w:val="21"/>
              </w:rPr>
              <w:t>中监督分类方法</w:t>
            </w:r>
          </w:p>
        </w:tc>
        <w:tc>
          <w:tcPr>
            <w:tcW w:w="902" w:type="pct"/>
            <w:vAlign w:val="center"/>
          </w:tcPr>
          <w:p w:rsidR="00055CFD" w:rsidRPr="00DD150D" w:rsidRDefault="00055CFD" w:rsidP="00055CFD">
            <w:pPr>
              <w:adjustRightInd/>
              <w:spacing w:line="240" w:lineRule="auto"/>
              <w:jc w:val="center"/>
              <w:rPr>
                <w:rFonts w:eastAsiaTheme="minorEastAsia"/>
                <w:color w:val="000000" w:themeColor="text1"/>
                <w:sz w:val="21"/>
                <w:szCs w:val="21"/>
              </w:rPr>
            </w:pPr>
            <w:r>
              <w:rPr>
                <w:rFonts w:eastAsiaTheme="minorEastAsia" w:hint="eastAsia"/>
                <w:color w:val="000000" w:themeColor="text1"/>
                <w:sz w:val="21"/>
                <w:szCs w:val="21"/>
              </w:rPr>
              <w:t>8</w:t>
            </w:r>
            <w:r>
              <w:rPr>
                <w:rFonts w:eastAsiaTheme="minorEastAsia"/>
                <w:color w:val="000000" w:themeColor="text1"/>
                <w:sz w:val="21"/>
                <w:szCs w:val="21"/>
              </w:rPr>
              <w:t>0.80</w:t>
            </w:r>
            <w:r>
              <w:rPr>
                <w:rFonts w:eastAsiaTheme="minorEastAsia" w:hint="eastAsia"/>
                <w:color w:val="000000" w:themeColor="text1"/>
                <w:sz w:val="21"/>
                <w:szCs w:val="21"/>
              </w:rPr>
              <w:t>%</w:t>
            </w:r>
            <w:r>
              <w:rPr>
                <w:rFonts w:eastAsiaTheme="minorEastAsia" w:hint="eastAsia"/>
                <w:color w:val="000000" w:themeColor="text1"/>
                <w:sz w:val="21"/>
                <w:szCs w:val="21"/>
              </w:rPr>
              <w:t>至</w:t>
            </w:r>
            <w:r>
              <w:rPr>
                <w:rFonts w:eastAsiaTheme="minorEastAsia" w:hint="eastAsia"/>
                <w:color w:val="000000" w:themeColor="text1"/>
                <w:sz w:val="21"/>
                <w:szCs w:val="21"/>
              </w:rPr>
              <w:t>9</w:t>
            </w:r>
            <w:r>
              <w:rPr>
                <w:rFonts w:eastAsiaTheme="minorEastAsia"/>
                <w:color w:val="000000" w:themeColor="text1"/>
                <w:sz w:val="21"/>
                <w:szCs w:val="21"/>
              </w:rPr>
              <w:t>8.92</w:t>
            </w:r>
            <w:r>
              <w:rPr>
                <w:rFonts w:eastAsiaTheme="minorEastAsia" w:hint="eastAsia"/>
                <w:color w:val="000000" w:themeColor="text1"/>
                <w:sz w:val="21"/>
                <w:szCs w:val="21"/>
              </w:rPr>
              <w:t>%</w:t>
            </w:r>
          </w:p>
        </w:tc>
      </w:tr>
      <w:tr w:rsidR="00EE063C" w:rsidRPr="00BC00FB" w:rsidTr="00EE063C">
        <w:tc>
          <w:tcPr>
            <w:tcW w:w="821" w:type="pct"/>
            <w:vAlign w:val="center"/>
          </w:tcPr>
          <w:p w:rsidR="00EE063C" w:rsidRPr="00DD150D" w:rsidRDefault="00055CFD" w:rsidP="007E4F42">
            <w:pPr>
              <w:adjustRightInd/>
              <w:spacing w:line="240" w:lineRule="auto"/>
              <w:jc w:val="center"/>
              <w:rPr>
                <w:rFonts w:eastAsiaTheme="minorEastAsia"/>
                <w:color w:val="000000" w:themeColor="text1"/>
                <w:sz w:val="21"/>
                <w:szCs w:val="21"/>
              </w:rPr>
            </w:pPr>
            <w:r>
              <w:rPr>
                <w:rFonts w:eastAsiaTheme="minorEastAsia" w:hint="eastAsia"/>
                <w:color w:val="000000" w:themeColor="text1"/>
                <w:sz w:val="21"/>
                <w:szCs w:val="21"/>
              </w:rPr>
              <w:t>黄振国等</w:t>
            </w:r>
          </w:p>
        </w:tc>
        <w:tc>
          <w:tcPr>
            <w:tcW w:w="1031" w:type="pct"/>
            <w:vAlign w:val="center"/>
          </w:tcPr>
          <w:p w:rsidR="00EE063C" w:rsidRPr="00DD150D" w:rsidRDefault="00055CFD" w:rsidP="007E4F42">
            <w:pPr>
              <w:adjustRightInd/>
              <w:spacing w:line="240" w:lineRule="auto"/>
              <w:jc w:val="center"/>
              <w:rPr>
                <w:rFonts w:eastAsiaTheme="minorEastAsia"/>
                <w:color w:val="000000" w:themeColor="text1"/>
                <w:sz w:val="21"/>
                <w:szCs w:val="21"/>
              </w:rPr>
            </w:pPr>
            <w:r>
              <w:rPr>
                <w:rFonts w:eastAsiaTheme="minorEastAsia" w:hint="eastAsia"/>
                <w:color w:val="000000" w:themeColor="text1"/>
                <w:sz w:val="21"/>
                <w:szCs w:val="21"/>
              </w:rPr>
              <w:t>山东省寿光市</w:t>
            </w:r>
          </w:p>
        </w:tc>
        <w:tc>
          <w:tcPr>
            <w:tcW w:w="794" w:type="pct"/>
            <w:vAlign w:val="center"/>
          </w:tcPr>
          <w:p w:rsidR="00EE063C" w:rsidRPr="00DD150D" w:rsidRDefault="00055CFD" w:rsidP="00794D76">
            <w:pPr>
              <w:adjustRightInd/>
              <w:spacing w:line="240" w:lineRule="auto"/>
              <w:jc w:val="center"/>
              <w:rPr>
                <w:rFonts w:eastAsiaTheme="minorEastAsia"/>
                <w:color w:val="000000" w:themeColor="text1"/>
                <w:sz w:val="21"/>
                <w:szCs w:val="21"/>
              </w:rPr>
            </w:pPr>
            <w:r>
              <w:rPr>
                <w:rFonts w:eastAsiaTheme="minorEastAsia" w:hint="eastAsia"/>
                <w:color w:val="000000" w:themeColor="text1"/>
                <w:sz w:val="21"/>
                <w:szCs w:val="21"/>
              </w:rPr>
              <w:t>H</w:t>
            </w:r>
            <w:r>
              <w:rPr>
                <w:rFonts w:eastAsiaTheme="minorEastAsia"/>
                <w:color w:val="000000" w:themeColor="text1"/>
                <w:sz w:val="21"/>
                <w:szCs w:val="21"/>
              </w:rPr>
              <w:t>J-1 CCD</w:t>
            </w:r>
            <w:r>
              <w:rPr>
                <w:rFonts w:eastAsiaTheme="minorEastAsia" w:hint="eastAsia"/>
                <w:color w:val="000000" w:themeColor="text1"/>
                <w:sz w:val="21"/>
                <w:szCs w:val="21"/>
              </w:rPr>
              <w:t>相机和超光谱成像仪</w:t>
            </w:r>
          </w:p>
        </w:tc>
        <w:tc>
          <w:tcPr>
            <w:tcW w:w="752" w:type="pct"/>
            <w:vAlign w:val="center"/>
          </w:tcPr>
          <w:p w:rsidR="00EE063C" w:rsidRDefault="00055CFD" w:rsidP="00794D76">
            <w:pPr>
              <w:adjustRightInd/>
              <w:spacing w:line="240" w:lineRule="auto"/>
              <w:jc w:val="center"/>
              <w:rPr>
                <w:rFonts w:eastAsiaTheme="minorEastAsia"/>
                <w:color w:val="000000" w:themeColor="text1"/>
                <w:sz w:val="21"/>
                <w:szCs w:val="21"/>
              </w:rPr>
            </w:pPr>
            <w:r>
              <w:rPr>
                <w:rFonts w:eastAsiaTheme="minorEastAsia" w:hint="eastAsia"/>
                <w:color w:val="000000" w:themeColor="text1"/>
                <w:sz w:val="21"/>
                <w:szCs w:val="21"/>
              </w:rPr>
              <w:t>3</w:t>
            </w:r>
            <w:r>
              <w:rPr>
                <w:rFonts w:eastAsiaTheme="minorEastAsia"/>
                <w:color w:val="000000" w:themeColor="text1"/>
                <w:sz w:val="21"/>
                <w:szCs w:val="21"/>
              </w:rPr>
              <w:t>0m</w:t>
            </w:r>
          </w:p>
          <w:p w:rsidR="00055CFD" w:rsidRPr="00DD150D" w:rsidRDefault="00055CFD" w:rsidP="00794D76">
            <w:pPr>
              <w:adjustRightInd/>
              <w:spacing w:line="240" w:lineRule="auto"/>
              <w:jc w:val="center"/>
              <w:rPr>
                <w:rFonts w:eastAsiaTheme="minorEastAsia"/>
                <w:color w:val="000000" w:themeColor="text1"/>
                <w:sz w:val="21"/>
                <w:szCs w:val="21"/>
              </w:rPr>
            </w:pPr>
            <w:r>
              <w:rPr>
                <w:rFonts w:eastAsiaTheme="minorEastAsia"/>
                <w:color w:val="000000" w:themeColor="text1"/>
                <w:sz w:val="21"/>
                <w:szCs w:val="21"/>
              </w:rPr>
              <w:t>100</w:t>
            </w:r>
            <w:r>
              <w:rPr>
                <w:rFonts w:eastAsiaTheme="minorEastAsia" w:hint="eastAsia"/>
                <w:color w:val="000000" w:themeColor="text1"/>
                <w:sz w:val="21"/>
                <w:szCs w:val="21"/>
              </w:rPr>
              <w:t>m</w:t>
            </w:r>
          </w:p>
        </w:tc>
        <w:tc>
          <w:tcPr>
            <w:tcW w:w="700" w:type="pct"/>
            <w:vAlign w:val="center"/>
          </w:tcPr>
          <w:p w:rsidR="00EE063C" w:rsidRPr="00DD150D" w:rsidRDefault="00055CFD" w:rsidP="00DD150D">
            <w:pPr>
              <w:adjustRightInd/>
              <w:spacing w:line="240" w:lineRule="auto"/>
              <w:rPr>
                <w:rFonts w:eastAsiaTheme="minorEastAsia"/>
                <w:color w:val="000000" w:themeColor="text1"/>
                <w:sz w:val="21"/>
                <w:szCs w:val="21"/>
              </w:rPr>
            </w:pPr>
            <w:r>
              <w:rPr>
                <w:rFonts w:eastAsiaTheme="minorEastAsia" w:hint="eastAsia"/>
                <w:color w:val="000000" w:themeColor="text1"/>
                <w:sz w:val="21"/>
                <w:szCs w:val="21"/>
              </w:rPr>
              <w:t>决策树和专家知识</w:t>
            </w:r>
          </w:p>
        </w:tc>
        <w:tc>
          <w:tcPr>
            <w:tcW w:w="902" w:type="pct"/>
            <w:vAlign w:val="center"/>
          </w:tcPr>
          <w:p w:rsidR="00EE063C" w:rsidRPr="00DD150D" w:rsidRDefault="00055CFD" w:rsidP="00DD150D">
            <w:pPr>
              <w:adjustRightInd/>
              <w:spacing w:line="240" w:lineRule="auto"/>
              <w:jc w:val="center"/>
              <w:rPr>
                <w:rFonts w:eastAsiaTheme="minorEastAsia"/>
                <w:color w:val="000000" w:themeColor="text1"/>
                <w:sz w:val="21"/>
                <w:szCs w:val="21"/>
              </w:rPr>
            </w:pPr>
            <w:r>
              <w:rPr>
                <w:rFonts w:eastAsiaTheme="minorEastAsia" w:hint="eastAsia"/>
                <w:color w:val="000000" w:themeColor="text1"/>
                <w:sz w:val="21"/>
                <w:szCs w:val="21"/>
              </w:rPr>
              <w:t>9</w:t>
            </w:r>
            <w:r>
              <w:rPr>
                <w:rFonts w:eastAsiaTheme="minorEastAsia"/>
                <w:color w:val="000000" w:themeColor="text1"/>
                <w:sz w:val="21"/>
                <w:szCs w:val="21"/>
              </w:rPr>
              <w:t>2.01%</w:t>
            </w:r>
          </w:p>
        </w:tc>
      </w:tr>
    </w:tbl>
    <w:p w:rsidR="00F9240E" w:rsidRPr="004F37E6" w:rsidRDefault="004C4394" w:rsidP="00D42B1B">
      <w:pPr>
        <w:pStyle w:val="3"/>
      </w:pPr>
      <w:bookmarkStart w:id="67" w:name="_Toc533587571"/>
      <w:r>
        <w:rPr>
          <w:rFonts w:hint="eastAsia"/>
        </w:rPr>
        <w:t>设施农业用地</w:t>
      </w:r>
      <w:r w:rsidR="00F9240E" w:rsidRPr="004F37E6">
        <w:rPr>
          <w:rFonts w:hint="eastAsia"/>
        </w:rPr>
        <w:t>量算和统计</w:t>
      </w:r>
      <w:bookmarkEnd w:id="67"/>
    </w:p>
    <w:p w:rsidR="000223EA" w:rsidRPr="007E4F42" w:rsidRDefault="00383090" w:rsidP="007E4F42">
      <w:pPr>
        <w:adjustRightInd/>
        <w:spacing w:line="360" w:lineRule="auto"/>
        <w:ind w:firstLineChars="200" w:firstLine="560"/>
        <w:rPr>
          <w:sz w:val="28"/>
          <w:szCs w:val="28"/>
        </w:rPr>
      </w:pPr>
      <w:r w:rsidRPr="007E4F42">
        <w:rPr>
          <w:rFonts w:hint="eastAsia"/>
          <w:sz w:val="28"/>
          <w:szCs w:val="28"/>
        </w:rPr>
        <w:t>采用</w:t>
      </w:r>
      <w:r w:rsidRPr="007E4F42">
        <w:rPr>
          <w:sz w:val="28"/>
          <w:szCs w:val="28"/>
        </w:rPr>
        <w:t>GIS</w:t>
      </w:r>
      <w:r w:rsidRPr="007E4F42">
        <w:rPr>
          <w:rFonts w:hint="eastAsia"/>
          <w:sz w:val="28"/>
          <w:szCs w:val="28"/>
        </w:rPr>
        <w:t>软件对监测区域设施农业用地进行面积量算。依据监测要求和条件，如需扣除线状地物（如道路、沟渠等）面积，应采用抽样的方式，通过地面测量或影像目视方法确定线状地物的扣除系数，进而计算设施农业用地的实际面积。</w:t>
      </w:r>
    </w:p>
    <w:p w:rsidR="00F9240E" w:rsidRDefault="00F9240E" w:rsidP="00D42B1B">
      <w:pPr>
        <w:pStyle w:val="3"/>
      </w:pPr>
      <w:bookmarkStart w:id="68" w:name="_Toc533587572"/>
      <w:r w:rsidRPr="004F37E6">
        <w:rPr>
          <w:rFonts w:hint="eastAsia"/>
        </w:rPr>
        <w:lastRenderedPageBreak/>
        <w:t>监测专题</w:t>
      </w:r>
      <w:r w:rsidR="00383090">
        <w:rPr>
          <w:rFonts w:hint="eastAsia"/>
        </w:rPr>
        <w:t>图</w:t>
      </w:r>
      <w:r w:rsidRPr="004F37E6">
        <w:rPr>
          <w:rFonts w:hint="eastAsia"/>
        </w:rPr>
        <w:t>制作</w:t>
      </w:r>
      <w:bookmarkEnd w:id="68"/>
      <w:r w:rsidR="00383090">
        <w:rPr>
          <w:rFonts w:hint="eastAsia"/>
        </w:rPr>
        <w:t>和报告编写</w:t>
      </w:r>
    </w:p>
    <w:p w:rsidR="00383090" w:rsidRPr="007E4F42" w:rsidRDefault="00383090" w:rsidP="007E4F42">
      <w:pPr>
        <w:pStyle w:val="4"/>
        <w:rPr>
          <w:b w:val="0"/>
        </w:rPr>
      </w:pPr>
      <w:r>
        <w:rPr>
          <w:rFonts w:hint="eastAsia"/>
        </w:rPr>
        <w:t>监测专题图制作</w:t>
      </w:r>
    </w:p>
    <w:p w:rsidR="00383090" w:rsidRDefault="00F9240E" w:rsidP="00A409BE">
      <w:pPr>
        <w:adjustRightInd/>
        <w:spacing w:line="360" w:lineRule="auto"/>
        <w:ind w:firstLineChars="200" w:firstLine="560"/>
        <w:rPr>
          <w:sz w:val="28"/>
          <w:szCs w:val="28"/>
        </w:rPr>
      </w:pPr>
      <w:r w:rsidRPr="009532DB">
        <w:rPr>
          <w:rFonts w:hint="eastAsia"/>
          <w:sz w:val="28"/>
          <w:szCs w:val="28"/>
        </w:rPr>
        <w:t>为了保证</w:t>
      </w:r>
      <w:r w:rsidR="004C4394">
        <w:rPr>
          <w:rFonts w:hint="eastAsia"/>
          <w:sz w:val="28"/>
          <w:szCs w:val="28"/>
        </w:rPr>
        <w:t>设施农业用地</w:t>
      </w:r>
      <w:r w:rsidRPr="009532DB">
        <w:rPr>
          <w:rFonts w:hint="eastAsia"/>
          <w:sz w:val="28"/>
          <w:szCs w:val="28"/>
        </w:rPr>
        <w:t>遥感监测专题产品的规范性和信息的完整性，地图基本要素的图式参照</w:t>
      </w:r>
      <w:r w:rsidRPr="009532DB">
        <w:rPr>
          <w:sz w:val="28"/>
          <w:szCs w:val="28"/>
        </w:rPr>
        <w:t>《国家基本比例尺地图图式》</w:t>
      </w:r>
      <w:r w:rsidRPr="009532DB">
        <w:rPr>
          <w:rFonts w:hint="eastAsia"/>
          <w:sz w:val="28"/>
          <w:szCs w:val="28"/>
        </w:rPr>
        <w:t>（</w:t>
      </w:r>
      <w:r w:rsidRPr="009532DB">
        <w:rPr>
          <w:sz w:val="28"/>
          <w:szCs w:val="28"/>
        </w:rPr>
        <w:t>GB/T 20257</w:t>
      </w:r>
      <w:r w:rsidRPr="009532DB">
        <w:rPr>
          <w:rFonts w:hint="eastAsia"/>
          <w:sz w:val="28"/>
          <w:szCs w:val="28"/>
        </w:rPr>
        <w:t>-2017</w:t>
      </w:r>
      <w:r w:rsidRPr="009532DB">
        <w:rPr>
          <w:rFonts w:hint="eastAsia"/>
          <w:sz w:val="28"/>
          <w:szCs w:val="28"/>
        </w:rPr>
        <w:t>）</w:t>
      </w:r>
      <w:r w:rsidRPr="009532DB">
        <w:rPr>
          <w:sz w:val="28"/>
          <w:szCs w:val="28"/>
        </w:rPr>
        <w:t>规定的内容完成</w:t>
      </w:r>
      <w:r w:rsidRPr="009532DB">
        <w:rPr>
          <w:rFonts w:hint="eastAsia"/>
          <w:sz w:val="28"/>
          <w:szCs w:val="28"/>
        </w:rPr>
        <w:t>。</w:t>
      </w:r>
    </w:p>
    <w:p w:rsidR="00383090" w:rsidRDefault="00383090" w:rsidP="007E4F42">
      <w:pPr>
        <w:pStyle w:val="4"/>
      </w:pPr>
      <w:r>
        <w:rPr>
          <w:rFonts w:hint="eastAsia"/>
        </w:rPr>
        <w:t>监测报告编写</w:t>
      </w:r>
    </w:p>
    <w:p w:rsidR="008113BF" w:rsidRDefault="00F9240E" w:rsidP="007E4F42">
      <w:pPr>
        <w:adjustRightInd/>
        <w:spacing w:line="360" w:lineRule="auto"/>
        <w:rPr>
          <w:color w:val="000000" w:themeColor="text1"/>
          <w:szCs w:val="28"/>
        </w:rPr>
      </w:pPr>
      <w:r w:rsidRPr="009532DB">
        <w:rPr>
          <w:rFonts w:hint="eastAsia"/>
          <w:sz w:val="28"/>
          <w:szCs w:val="28"/>
        </w:rPr>
        <w:t>在监测报告中，需要详细记录</w:t>
      </w:r>
      <w:r w:rsidR="00383090" w:rsidRPr="00383090">
        <w:rPr>
          <w:rFonts w:hint="eastAsia"/>
          <w:sz w:val="28"/>
          <w:szCs w:val="28"/>
        </w:rPr>
        <w:t>卫星及传感器、影像获取时间、监测时间、监测地点（行政区划的省、市、自治区、县、乡（镇）、村等）、监测人、审核人、样本信息、分类方法、分类精度、设施农业用地面积等信息</w:t>
      </w:r>
      <w:r w:rsidRPr="009532DB">
        <w:rPr>
          <w:rFonts w:hint="eastAsia"/>
          <w:sz w:val="28"/>
          <w:szCs w:val="28"/>
        </w:rPr>
        <w:t>，</w:t>
      </w:r>
      <w:r w:rsidRPr="009532DB">
        <w:rPr>
          <w:sz w:val="28"/>
          <w:szCs w:val="28"/>
        </w:rPr>
        <w:t>确保</w:t>
      </w:r>
      <w:r w:rsidR="004C4394">
        <w:rPr>
          <w:sz w:val="28"/>
          <w:szCs w:val="28"/>
        </w:rPr>
        <w:t>设施农业用地</w:t>
      </w:r>
      <w:r w:rsidRPr="009532DB">
        <w:rPr>
          <w:sz w:val="28"/>
          <w:szCs w:val="28"/>
        </w:rPr>
        <w:t>监测成果的一致性和规范性</w:t>
      </w:r>
      <w:r w:rsidRPr="009532DB">
        <w:rPr>
          <w:rFonts w:hint="eastAsia"/>
          <w:sz w:val="28"/>
          <w:szCs w:val="28"/>
        </w:rPr>
        <w:t>，提高产品的共享能力。</w:t>
      </w:r>
    </w:p>
    <w:p w:rsidR="0023334C" w:rsidRPr="001C423C" w:rsidRDefault="0023334C" w:rsidP="00D42B1B">
      <w:pPr>
        <w:pStyle w:val="2"/>
      </w:pPr>
      <w:bookmarkStart w:id="69" w:name="_GoBack"/>
      <w:bookmarkEnd w:id="69"/>
      <w:r w:rsidRPr="001C423C">
        <w:t xml:space="preserve"> </w:t>
      </w:r>
      <w:bookmarkStart w:id="70" w:name="_Toc51751016"/>
      <w:r w:rsidRPr="001C423C">
        <w:t>标准的符合性和一致性</w:t>
      </w:r>
      <w:bookmarkEnd w:id="70"/>
    </w:p>
    <w:p w:rsidR="004E4855" w:rsidRPr="001C423C" w:rsidRDefault="004E4855" w:rsidP="00D42B1B">
      <w:pPr>
        <w:pStyle w:val="3"/>
      </w:pPr>
      <w:r w:rsidRPr="001C423C">
        <w:t>标准的符合性</w:t>
      </w:r>
    </w:p>
    <w:p w:rsidR="00B926F6" w:rsidRPr="009532DB" w:rsidRDefault="00B926F6" w:rsidP="00A409BE">
      <w:pPr>
        <w:adjustRightInd/>
        <w:spacing w:line="360" w:lineRule="auto"/>
        <w:ind w:firstLineChars="200" w:firstLine="560"/>
        <w:rPr>
          <w:sz w:val="28"/>
          <w:szCs w:val="28"/>
        </w:rPr>
      </w:pPr>
      <w:r w:rsidRPr="009532DB">
        <w:rPr>
          <w:sz w:val="28"/>
          <w:szCs w:val="28"/>
        </w:rPr>
        <w:t>本标准</w:t>
      </w:r>
      <w:r w:rsidR="00BF42BF" w:rsidRPr="009532DB">
        <w:rPr>
          <w:sz w:val="28"/>
          <w:szCs w:val="28"/>
        </w:rPr>
        <w:t>符合</w:t>
      </w:r>
      <w:r w:rsidRPr="009532DB">
        <w:rPr>
          <w:sz w:val="28"/>
          <w:szCs w:val="28"/>
        </w:rPr>
        <w:t>《中华人民共和国宪法》、《中华人民共和国农业法》以及相关的法律法规，没有出现与有关现行法律、法规和强制性国家标准发生冲突的条款。</w:t>
      </w:r>
    </w:p>
    <w:p w:rsidR="004E4855" w:rsidRPr="001C423C" w:rsidRDefault="004E4855" w:rsidP="00D42B1B">
      <w:pPr>
        <w:pStyle w:val="3"/>
      </w:pPr>
      <w:r w:rsidRPr="001C423C">
        <w:t>标准的一致性</w:t>
      </w:r>
    </w:p>
    <w:p w:rsidR="00243D0C" w:rsidRPr="00463B08" w:rsidRDefault="004E4855" w:rsidP="00A409BE">
      <w:pPr>
        <w:adjustRightInd/>
        <w:spacing w:line="360" w:lineRule="auto"/>
        <w:ind w:firstLineChars="200" w:firstLine="560"/>
        <w:rPr>
          <w:sz w:val="28"/>
          <w:szCs w:val="28"/>
        </w:rPr>
      </w:pPr>
      <w:r w:rsidRPr="00463B08">
        <w:rPr>
          <w:sz w:val="28"/>
          <w:szCs w:val="28"/>
        </w:rPr>
        <w:t>本标准编制过程中，充分考虑了与现行相关标准之间在技术指标方面的一致性或协调性。这些标准包括</w:t>
      </w:r>
      <w:r w:rsidR="00F17765" w:rsidRPr="00463B08">
        <w:rPr>
          <w:sz w:val="28"/>
          <w:szCs w:val="28"/>
        </w:rPr>
        <w:t>《</w:t>
      </w:r>
      <w:r w:rsidR="00F17765" w:rsidRPr="00463B08">
        <w:rPr>
          <w:rFonts w:hint="eastAsia"/>
          <w:sz w:val="28"/>
          <w:szCs w:val="28"/>
        </w:rPr>
        <w:t>卫星遥感影像植被指数产品规范</w:t>
      </w:r>
      <w:r w:rsidR="00F17765" w:rsidRPr="00463B08">
        <w:rPr>
          <w:sz w:val="28"/>
          <w:szCs w:val="28"/>
        </w:rPr>
        <w:t>》</w:t>
      </w:r>
      <w:r w:rsidR="00F17765" w:rsidRPr="00463B08">
        <w:rPr>
          <w:rFonts w:hint="eastAsia"/>
          <w:sz w:val="28"/>
          <w:szCs w:val="28"/>
        </w:rPr>
        <w:t>(</w:t>
      </w:r>
      <w:r w:rsidR="00F17765" w:rsidRPr="00463B08">
        <w:rPr>
          <w:sz w:val="28"/>
          <w:szCs w:val="28"/>
        </w:rPr>
        <w:t>GB/T 30115-2013</w:t>
      </w:r>
      <w:r w:rsidR="00F17765" w:rsidRPr="00463B08">
        <w:rPr>
          <w:rFonts w:hint="eastAsia"/>
          <w:sz w:val="28"/>
          <w:szCs w:val="28"/>
        </w:rPr>
        <w:t>)</w:t>
      </w:r>
      <w:r w:rsidR="00F17765" w:rsidRPr="00463B08">
        <w:rPr>
          <w:sz w:val="28"/>
          <w:szCs w:val="28"/>
        </w:rPr>
        <w:t>、《</w:t>
      </w:r>
      <w:r w:rsidR="00F17765" w:rsidRPr="00463B08">
        <w:rPr>
          <w:rFonts w:hint="eastAsia"/>
          <w:sz w:val="28"/>
          <w:szCs w:val="28"/>
        </w:rPr>
        <w:t>摄影测量与遥感术语</w:t>
      </w:r>
      <w:r w:rsidR="00F17765" w:rsidRPr="00463B08">
        <w:rPr>
          <w:sz w:val="28"/>
          <w:szCs w:val="28"/>
        </w:rPr>
        <w:t>》</w:t>
      </w:r>
      <w:r w:rsidR="00F17765" w:rsidRPr="00463B08">
        <w:rPr>
          <w:rFonts w:hint="eastAsia"/>
          <w:sz w:val="28"/>
          <w:szCs w:val="28"/>
        </w:rPr>
        <w:t>(</w:t>
      </w:r>
      <w:r w:rsidR="00F17765" w:rsidRPr="00463B08">
        <w:rPr>
          <w:sz w:val="28"/>
          <w:szCs w:val="28"/>
        </w:rPr>
        <w:t>GB/T 14950-2009)</w:t>
      </w:r>
      <w:r w:rsidR="00243D0C">
        <w:rPr>
          <w:rFonts w:hint="eastAsia"/>
          <w:sz w:val="28"/>
          <w:szCs w:val="28"/>
        </w:rPr>
        <w:t>、</w:t>
      </w:r>
      <w:r w:rsidR="00243D0C" w:rsidRPr="001F5CD3">
        <w:rPr>
          <w:rFonts w:hint="eastAsia"/>
          <w:sz w:val="28"/>
          <w:szCs w:val="28"/>
        </w:rPr>
        <w:t>《国家基本比例尺地形图分幅和编号》</w:t>
      </w:r>
      <w:r w:rsidR="00243D0C">
        <w:rPr>
          <w:rFonts w:hint="eastAsia"/>
          <w:sz w:val="28"/>
          <w:szCs w:val="28"/>
        </w:rPr>
        <w:t>(</w:t>
      </w:r>
      <w:r w:rsidR="00243D0C" w:rsidRPr="001F5CD3">
        <w:rPr>
          <w:rFonts w:hint="eastAsia"/>
          <w:sz w:val="28"/>
          <w:szCs w:val="28"/>
        </w:rPr>
        <w:t>GB/T 13989-2012</w:t>
      </w:r>
      <w:r w:rsidR="00243D0C">
        <w:rPr>
          <w:sz w:val="28"/>
          <w:szCs w:val="28"/>
        </w:rPr>
        <w:t>)</w:t>
      </w:r>
      <w:r w:rsidR="00243D0C" w:rsidRPr="001F5CD3">
        <w:rPr>
          <w:rFonts w:hint="eastAsia"/>
          <w:sz w:val="28"/>
          <w:szCs w:val="28"/>
        </w:rPr>
        <w:t>、《国家基本比例尺地图图式》</w:t>
      </w:r>
      <w:r w:rsidR="00243D0C">
        <w:rPr>
          <w:rFonts w:hint="eastAsia"/>
          <w:sz w:val="28"/>
          <w:szCs w:val="28"/>
        </w:rPr>
        <w:t>(</w:t>
      </w:r>
      <w:r w:rsidR="00243D0C" w:rsidRPr="001F5CD3">
        <w:rPr>
          <w:rFonts w:hint="eastAsia"/>
          <w:sz w:val="28"/>
          <w:szCs w:val="28"/>
        </w:rPr>
        <w:t>GB/T 20257-2017</w:t>
      </w:r>
      <w:r w:rsidR="00243D0C">
        <w:rPr>
          <w:rFonts w:hint="eastAsia"/>
          <w:sz w:val="28"/>
          <w:szCs w:val="28"/>
        </w:rPr>
        <w:t>)</w:t>
      </w:r>
      <w:r w:rsidR="00243D0C">
        <w:rPr>
          <w:rFonts w:hint="eastAsia"/>
          <w:sz w:val="28"/>
          <w:szCs w:val="28"/>
        </w:rPr>
        <w:t>等</w:t>
      </w:r>
      <w:r w:rsidR="00243D0C">
        <w:rPr>
          <w:sz w:val="28"/>
          <w:szCs w:val="28"/>
        </w:rPr>
        <w:t>。</w:t>
      </w:r>
    </w:p>
    <w:p w:rsidR="00671AF9" w:rsidRPr="001C423C" w:rsidRDefault="00671AF9" w:rsidP="00D42B1B">
      <w:pPr>
        <w:pStyle w:val="2"/>
      </w:pPr>
      <w:r w:rsidRPr="001C423C">
        <w:lastRenderedPageBreak/>
        <w:t xml:space="preserve"> </w:t>
      </w:r>
      <w:bookmarkStart w:id="71" w:name="_Toc51751017"/>
      <w:r w:rsidRPr="001C423C">
        <w:t>重大分歧意见的处理经过和依据</w:t>
      </w:r>
      <w:bookmarkEnd w:id="71"/>
    </w:p>
    <w:p w:rsidR="00B50E7F" w:rsidRPr="00463B08" w:rsidRDefault="00B50E7F" w:rsidP="00A409BE">
      <w:pPr>
        <w:adjustRightInd/>
        <w:spacing w:line="360" w:lineRule="auto"/>
        <w:ind w:firstLineChars="200" w:firstLine="560"/>
        <w:rPr>
          <w:sz w:val="28"/>
          <w:szCs w:val="28"/>
        </w:rPr>
      </w:pPr>
      <w:r w:rsidRPr="00463B08">
        <w:rPr>
          <w:sz w:val="28"/>
          <w:szCs w:val="28"/>
        </w:rPr>
        <w:t>无。</w:t>
      </w:r>
    </w:p>
    <w:p w:rsidR="00383090" w:rsidRDefault="00383090" w:rsidP="00D42B1B">
      <w:pPr>
        <w:pStyle w:val="1"/>
      </w:pPr>
      <w:bookmarkStart w:id="72" w:name="_Toc51751018"/>
      <w:r>
        <w:rPr>
          <w:rFonts w:hint="eastAsia"/>
        </w:rPr>
        <w:t>标准应用示例</w:t>
      </w:r>
      <w:bookmarkEnd w:id="72"/>
    </w:p>
    <w:p w:rsidR="00383090" w:rsidRDefault="00D42B1B" w:rsidP="00D42B1B">
      <w:pPr>
        <w:pStyle w:val="2"/>
      </w:pPr>
      <w:bookmarkStart w:id="73" w:name="_Toc51751019"/>
      <w:r>
        <w:rPr>
          <w:rFonts w:hint="eastAsia"/>
        </w:rPr>
        <w:t>遥感</w:t>
      </w:r>
      <w:r w:rsidR="00383090">
        <w:rPr>
          <w:rFonts w:hint="eastAsia"/>
        </w:rPr>
        <w:t>数据</w:t>
      </w:r>
      <w:bookmarkEnd w:id="73"/>
    </w:p>
    <w:p w:rsidR="00D42B1B" w:rsidRDefault="00D42B1B" w:rsidP="007E4F42">
      <w:pPr>
        <w:pStyle w:val="3"/>
      </w:pPr>
      <w:r>
        <w:rPr>
          <w:rFonts w:hint="eastAsia"/>
        </w:rPr>
        <w:t>遥感数据获取</w:t>
      </w:r>
    </w:p>
    <w:p w:rsidR="00D42B1B" w:rsidRDefault="00D42B1B" w:rsidP="00383090">
      <w:pPr>
        <w:adjustRightInd/>
        <w:spacing w:line="360" w:lineRule="auto"/>
        <w:ind w:firstLineChars="200" w:firstLine="560"/>
        <w:rPr>
          <w:sz w:val="28"/>
          <w:szCs w:val="28"/>
        </w:rPr>
      </w:pPr>
      <w:r>
        <w:rPr>
          <w:rFonts w:hint="eastAsia"/>
          <w:sz w:val="28"/>
          <w:szCs w:val="28"/>
        </w:rPr>
        <w:t>选择设施</w:t>
      </w:r>
      <w:r>
        <w:rPr>
          <w:sz w:val="28"/>
          <w:szCs w:val="28"/>
        </w:rPr>
        <w:t>农业分布较为集中</w:t>
      </w:r>
      <w:r>
        <w:rPr>
          <w:rFonts w:hint="eastAsia"/>
          <w:sz w:val="28"/>
          <w:szCs w:val="28"/>
        </w:rPr>
        <w:t>的河北省</w:t>
      </w:r>
      <w:r>
        <w:rPr>
          <w:sz w:val="28"/>
          <w:szCs w:val="28"/>
        </w:rPr>
        <w:t>衡水市饶阳县</w:t>
      </w:r>
      <w:r>
        <w:rPr>
          <w:rFonts w:hint="eastAsia"/>
          <w:sz w:val="28"/>
          <w:szCs w:val="28"/>
        </w:rPr>
        <w:t>作为研究区，选择</w:t>
      </w:r>
      <w:r>
        <w:rPr>
          <w:sz w:val="28"/>
          <w:szCs w:val="28"/>
        </w:rPr>
        <w:t>GF-2/PMS</w:t>
      </w:r>
      <w:r>
        <w:rPr>
          <w:rFonts w:hint="eastAsia"/>
          <w:sz w:val="28"/>
          <w:szCs w:val="28"/>
        </w:rPr>
        <w:t>数据作为设施农业用地监测的遥感影像，影像</w:t>
      </w:r>
      <w:r>
        <w:rPr>
          <w:sz w:val="28"/>
          <w:szCs w:val="28"/>
        </w:rPr>
        <w:t>获取时间为</w:t>
      </w:r>
      <w:r>
        <w:rPr>
          <w:rFonts w:hint="eastAsia"/>
          <w:sz w:val="28"/>
          <w:szCs w:val="28"/>
        </w:rPr>
        <w:t>2014</w:t>
      </w:r>
      <w:r>
        <w:rPr>
          <w:rFonts w:hint="eastAsia"/>
          <w:sz w:val="28"/>
          <w:szCs w:val="28"/>
        </w:rPr>
        <w:t>年</w:t>
      </w:r>
      <w:r>
        <w:rPr>
          <w:rFonts w:hint="eastAsia"/>
          <w:sz w:val="28"/>
          <w:szCs w:val="28"/>
        </w:rPr>
        <w:t>6</w:t>
      </w:r>
      <w:r>
        <w:rPr>
          <w:rFonts w:hint="eastAsia"/>
          <w:sz w:val="28"/>
          <w:szCs w:val="28"/>
        </w:rPr>
        <w:t>月</w:t>
      </w:r>
      <w:r>
        <w:rPr>
          <w:rFonts w:hint="eastAsia"/>
          <w:sz w:val="28"/>
          <w:szCs w:val="28"/>
        </w:rPr>
        <w:t>7</w:t>
      </w:r>
      <w:r>
        <w:rPr>
          <w:rFonts w:hint="eastAsia"/>
          <w:sz w:val="28"/>
          <w:szCs w:val="28"/>
        </w:rPr>
        <w:t>日，</w:t>
      </w:r>
      <w:r>
        <w:rPr>
          <w:sz w:val="28"/>
          <w:szCs w:val="28"/>
        </w:rPr>
        <w:t>当地主要作物物候期为冬小麦收获期，耕地区域呈现出接近裸地的特征，</w:t>
      </w:r>
      <w:r>
        <w:rPr>
          <w:rFonts w:hint="eastAsia"/>
          <w:sz w:val="28"/>
          <w:szCs w:val="28"/>
        </w:rPr>
        <w:t>白色条状</w:t>
      </w:r>
      <w:r>
        <w:rPr>
          <w:sz w:val="28"/>
          <w:szCs w:val="28"/>
        </w:rPr>
        <w:t>区域</w:t>
      </w:r>
      <w:r>
        <w:rPr>
          <w:rFonts w:hint="eastAsia"/>
          <w:sz w:val="28"/>
          <w:szCs w:val="28"/>
        </w:rPr>
        <w:t>即为</w:t>
      </w:r>
      <w:r>
        <w:rPr>
          <w:sz w:val="28"/>
          <w:szCs w:val="28"/>
        </w:rPr>
        <w:t>设施农业用地区域</w:t>
      </w:r>
      <w:r>
        <w:rPr>
          <w:rFonts w:hint="eastAsia"/>
          <w:sz w:val="28"/>
          <w:szCs w:val="28"/>
        </w:rPr>
        <w:t>，</w:t>
      </w:r>
      <w:r>
        <w:rPr>
          <w:sz w:val="28"/>
          <w:szCs w:val="28"/>
        </w:rPr>
        <w:t>该时相设施农业用地与其他地物的差异较大，是设施农业用地</w:t>
      </w:r>
      <w:r>
        <w:rPr>
          <w:rFonts w:hint="eastAsia"/>
          <w:sz w:val="28"/>
          <w:szCs w:val="28"/>
        </w:rPr>
        <w:t>较为</w:t>
      </w:r>
      <w:r>
        <w:rPr>
          <w:sz w:val="28"/>
          <w:szCs w:val="28"/>
        </w:rPr>
        <w:t>理想的提取</w:t>
      </w:r>
      <w:r>
        <w:rPr>
          <w:rFonts w:hint="eastAsia"/>
          <w:sz w:val="28"/>
          <w:szCs w:val="28"/>
        </w:rPr>
        <w:t>日期。</w:t>
      </w:r>
    </w:p>
    <w:p w:rsidR="00D42B1B" w:rsidRDefault="00D42B1B" w:rsidP="007E4F42">
      <w:pPr>
        <w:pStyle w:val="3"/>
      </w:pPr>
      <w:r>
        <w:rPr>
          <w:rFonts w:hint="eastAsia"/>
        </w:rPr>
        <w:t>遥感数据预处理</w:t>
      </w:r>
    </w:p>
    <w:p w:rsidR="00383090" w:rsidRDefault="00D42B1B" w:rsidP="00383090">
      <w:pPr>
        <w:adjustRightInd/>
        <w:spacing w:line="360" w:lineRule="auto"/>
        <w:ind w:firstLineChars="200" w:firstLine="560"/>
        <w:rPr>
          <w:sz w:val="28"/>
          <w:szCs w:val="28"/>
        </w:rPr>
      </w:pPr>
      <w:r>
        <w:rPr>
          <w:rFonts w:hint="eastAsia"/>
          <w:sz w:val="28"/>
          <w:szCs w:val="28"/>
        </w:rPr>
        <w:t>研究</w:t>
      </w:r>
      <w:r w:rsidR="00383090">
        <w:rPr>
          <w:sz w:val="28"/>
          <w:szCs w:val="28"/>
        </w:rPr>
        <w:t>区域</w:t>
      </w:r>
      <w:r w:rsidR="00383090">
        <w:rPr>
          <w:sz w:val="28"/>
          <w:szCs w:val="28"/>
        </w:rPr>
        <w:t>GF-2/PMS</w:t>
      </w:r>
      <w:r>
        <w:rPr>
          <w:rFonts w:hint="eastAsia"/>
          <w:sz w:val="28"/>
          <w:szCs w:val="28"/>
        </w:rPr>
        <w:t>数据经几何校正和大气校正后，其</w:t>
      </w:r>
      <w:r w:rsidR="00383090">
        <w:rPr>
          <w:rFonts w:hint="eastAsia"/>
          <w:sz w:val="28"/>
          <w:szCs w:val="28"/>
        </w:rPr>
        <w:t>真彩色</w:t>
      </w:r>
      <w:r w:rsidR="00383090">
        <w:rPr>
          <w:sz w:val="28"/>
          <w:szCs w:val="28"/>
        </w:rPr>
        <w:t>合成影像</w:t>
      </w:r>
      <w:r>
        <w:rPr>
          <w:rFonts w:hint="eastAsia"/>
          <w:sz w:val="28"/>
          <w:szCs w:val="28"/>
        </w:rPr>
        <w:t>如图</w:t>
      </w:r>
      <w:r>
        <w:rPr>
          <w:sz w:val="28"/>
          <w:szCs w:val="28"/>
        </w:rPr>
        <w:t>2</w:t>
      </w:r>
      <w:r>
        <w:rPr>
          <w:rFonts w:hint="eastAsia"/>
          <w:sz w:val="28"/>
          <w:szCs w:val="28"/>
        </w:rPr>
        <w:t>所示。</w:t>
      </w:r>
    </w:p>
    <w:p w:rsidR="00383090" w:rsidRDefault="00383090" w:rsidP="007E4F42">
      <w:pPr>
        <w:adjustRightInd/>
        <w:spacing w:line="360" w:lineRule="auto"/>
        <w:jc w:val="center"/>
        <w:rPr>
          <w:sz w:val="28"/>
          <w:szCs w:val="28"/>
        </w:rPr>
      </w:pPr>
      <w:r>
        <w:rPr>
          <w:noProof/>
        </w:rPr>
        <w:lastRenderedPageBreak/>
        <w:drawing>
          <wp:inline distT="0" distB="0" distL="0" distR="0" wp14:anchorId="490F6837" wp14:editId="6F1DE1EA">
            <wp:extent cx="4852891" cy="4852891"/>
            <wp:effectExtent l="0" t="0" r="5080" b="508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54980" cy="4854980"/>
                    </a:xfrm>
                    <a:prstGeom prst="rect">
                      <a:avLst/>
                    </a:prstGeom>
                  </pic:spPr>
                </pic:pic>
              </a:graphicData>
            </a:graphic>
          </wp:inline>
        </w:drawing>
      </w:r>
    </w:p>
    <w:p w:rsidR="00383090" w:rsidRPr="000C73A0" w:rsidRDefault="00383090" w:rsidP="007E4F42">
      <w:pPr>
        <w:adjustRightInd/>
        <w:spacing w:line="360" w:lineRule="auto"/>
        <w:jc w:val="center"/>
        <w:rPr>
          <w:sz w:val="28"/>
          <w:szCs w:val="28"/>
        </w:rPr>
      </w:pPr>
      <w:r>
        <w:rPr>
          <w:rFonts w:hint="eastAsia"/>
          <w:sz w:val="28"/>
          <w:szCs w:val="28"/>
        </w:rPr>
        <w:t>图</w:t>
      </w:r>
      <w:r w:rsidR="00D42B1B">
        <w:rPr>
          <w:sz w:val="28"/>
          <w:szCs w:val="28"/>
        </w:rPr>
        <w:t>2</w:t>
      </w:r>
      <w:r>
        <w:rPr>
          <w:sz w:val="28"/>
          <w:szCs w:val="28"/>
        </w:rPr>
        <w:t xml:space="preserve"> </w:t>
      </w:r>
      <w:r>
        <w:rPr>
          <w:rFonts w:hint="eastAsia"/>
          <w:sz w:val="28"/>
          <w:szCs w:val="28"/>
        </w:rPr>
        <w:t>饶阳县</w:t>
      </w:r>
      <w:r>
        <w:rPr>
          <w:sz w:val="28"/>
          <w:szCs w:val="28"/>
        </w:rPr>
        <w:t>设施农业用地集中区域</w:t>
      </w:r>
      <w:r>
        <w:rPr>
          <w:sz w:val="28"/>
          <w:szCs w:val="28"/>
        </w:rPr>
        <w:t>GF-2</w:t>
      </w:r>
      <w:r>
        <w:rPr>
          <w:rFonts w:hint="eastAsia"/>
          <w:sz w:val="28"/>
          <w:szCs w:val="28"/>
        </w:rPr>
        <w:t>真彩色</w:t>
      </w:r>
      <w:r>
        <w:rPr>
          <w:sz w:val="28"/>
          <w:szCs w:val="28"/>
        </w:rPr>
        <w:t>合成影像</w:t>
      </w:r>
    </w:p>
    <w:p w:rsidR="00383090" w:rsidRDefault="00383090" w:rsidP="00383090">
      <w:pPr>
        <w:adjustRightInd/>
        <w:spacing w:line="360" w:lineRule="auto"/>
        <w:ind w:firstLineChars="200" w:firstLine="560"/>
        <w:rPr>
          <w:sz w:val="28"/>
          <w:szCs w:val="28"/>
        </w:rPr>
      </w:pPr>
    </w:p>
    <w:p w:rsidR="00383090" w:rsidRPr="00B24ACF" w:rsidRDefault="00383090" w:rsidP="00D42B1B">
      <w:pPr>
        <w:pStyle w:val="2"/>
      </w:pPr>
      <w:bookmarkStart w:id="74" w:name="_Toc51751020"/>
      <w:r>
        <w:rPr>
          <w:rFonts w:hint="eastAsia"/>
        </w:rPr>
        <w:t>样本数据</w:t>
      </w:r>
      <w:bookmarkEnd w:id="74"/>
    </w:p>
    <w:p w:rsidR="00D42B1B" w:rsidRDefault="00D42B1B" w:rsidP="00383090">
      <w:pPr>
        <w:adjustRightInd/>
        <w:spacing w:line="360" w:lineRule="auto"/>
        <w:ind w:firstLineChars="200" w:firstLine="560"/>
        <w:rPr>
          <w:color w:val="000000" w:themeColor="text1"/>
          <w:sz w:val="28"/>
          <w:szCs w:val="28"/>
        </w:rPr>
      </w:pPr>
      <w:r>
        <w:rPr>
          <w:rFonts w:hint="eastAsia"/>
          <w:color w:val="000000" w:themeColor="text1"/>
          <w:sz w:val="28"/>
          <w:szCs w:val="28"/>
        </w:rPr>
        <w:t>样本数据通过高空间分辨率卫星影像采集的方法获取，基于先验知识和地面调查数据，目视判读获取所需样本数据。</w:t>
      </w:r>
    </w:p>
    <w:p w:rsidR="00383090" w:rsidRDefault="00383090" w:rsidP="00383090">
      <w:pPr>
        <w:adjustRightInd/>
        <w:spacing w:line="360" w:lineRule="auto"/>
        <w:ind w:firstLineChars="200" w:firstLine="560"/>
        <w:rPr>
          <w:color w:val="000000" w:themeColor="text1"/>
          <w:sz w:val="28"/>
          <w:szCs w:val="28"/>
        </w:rPr>
      </w:pPr>
      <w:r>
        <w:rPr>
          <w:rFonts w:hint="eastAsia"/>
          <w:color w:val="000000" w:themeColor="text1"/>
          <w:sz w:val="28"/>
          <w:szCs w:val="28"/>
        </w:rPr>
        <w:t>为了</w:t>
      </w:r>
      <w:r>
        <w:rPr>
          <w:color w:val="000000" w:themeColor="text1"/>
          <w:sz w:val="28"/>
          <w:szCs w:val="28"/>
        </w:rPr>
        <w:t>评价抽样方案对分类结果的影响，</w:t>
      </w:r>
      <w:r>
        <w:rPr>
          <w:rFonts w:hint="eastAsia"/>
          <w:color w:val="000000" w:themeColor="text1"/>
          <w:sz w:val="28"/>
          <w:szCs w:val="28"/>
        </w:rPr>
        <w:t>确定</w:t>
      </w:r>
      <w:r>
        <w:rPr>
          <w:color w:val="000000" w:themeColor="text1"/>
          <w:sz w:val="28"/>
          <w:szCs w:val="28"/>
        </w:rPr>
        <w:t>两种不同的样本选取方案，方案</w:t>
      </w:r>
      <w:r>
        <w:rPr>
          <w:color w:val="000000" w:themeColor="text1"/>
          <w:sz w:val="28"/>
          <w:szCs w:val="28"/>
        </w:rPr>
        <w:t>A</w:t>
      </w:r>
      <w:r>
        <w:rPr>
          <w:color w:val="000000" w:themeColor="text1"/>
          <w:sz w:val="28"/>
          <w:szCs w:val="28"/>
        </w:rPr>
        <w:t>为</w:t>
      </w:r>
      <w:r>
        <w:rPr>
          <w:rFonts w:hint="eastAsia"/>
          <w:color w:val="000000" w:themeColor="text1"/>
          <w:sz w:val="28"/>
          <w:szCs w:val="28"/>
        </w:rPr>
        <w:t>集中取样</w:t>
      </w:r>
      <w:r>
        <w:rPr>
          <w:color w:val="000000" w:themeColor="text1"/>
          <w:sz w:val="28"/>
          <w:szCs w:val="28"/>
        </w:rPr>
        <w:t>，方案</w:t>
      </w:r>
      <w:r>
        <w:rPr>
          <w:color w:val="000000" w:themeColor="text1"/>
          <w:sz w:val="28"/>
          <w:szCs w:val="28"/>
        </w:rPr>
        <w:t>B</w:t>
      </w:r>
      <w:r>
        <w:rPr>
          <w:color w:val="000000" w:themeColor="text1"/>
          <w:sz w:val="28"/>
          <w:szCs w:val="28"/>
        </w:rPr>
        <w:t>为兼顾样本空间分布和易混地物的取样方法</w:t>
      </w:r>
      <w:r>
        <w:rPr>
          <w:rFonts w:hint="eastAsia"/>
          <w:color w:val="000000" w:themeColor="text1"/>
          <w:sz w:val="28"/>
          <w:szCs w:val="28"/>
        </w:rPr>
        <w:t>，两类取样样方的分布如图</w:t>
      </w:r>
      <w:r w:rsidR="00D42B1B">
        <w:rPr>
          <w:color w:val="000000" w:themeColor="text1"/>
          <w:sz w:val="28"/>
          <w:szCs w:val="28"/>
        </w:rPr>
        <w:t>3</w:t>
      </w:r>
      <w:r>
        <w:rPr>
          <w:rFonts w:hint="eastAsia"/>
          <w:color w:val="000000" w:themeColor="text1"/>
          <w:sz w:val="28"/>
          <w:szCs w:val="28"/>
        </w:rPr>
        <w:t>所示。</w:t>
      </w:r>
    </w:p>
    <w:p w:rsidR="00383090" w:rsidRDefault="00383090" w:rsidP="007E4F42">
      <w:pPr>
        <w:adjustRightInd/>
        <w:spacing w:line="360" w:lineRule="auto"/>
        <w:jc w:val="center"/>
        <w:rPr>
          <w:color w:val="000000" w:themeColor="text1"/>
          <w:sz w:val="28"/>
          <w:szCs w:val="28"/>
        </w:rPr>
      </w:pPr>
      <w:r>
        <w:rPr>
          <w:noProof/>
        </w:rPr>
        <w:lastRenderedPageBreak/>
        <w:drawing>
          <wp:inline distT="0" distB="0" distL="0" distR="0" wp14:anchorId="6870C956" wp14:editId="49E8E7D8">
            <wp:extent cx="2340000" cy="2330703"/>
            <wp:effectExtent l="0" t="0" r="317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40000" cy="2330703"/>
                    </a:xfrm>
                    <a:prstGeom prst="rect">
                      <a:avLst/>
                    </a:prstGeom>
                  </pic:spPr>
                </pic:pic>
              </a:graphicData>
            </a:graphic>
          </wp:inline>
        </w:drawing>
      </w:r>
      <w:r>
        <w:rPr>
          <w:noProof/>
        </w:rPr>
        <w:drawing>
          <wp:inline distT="0" distB="0" distL="0" distR="0" wp14:anchorId="07133020" wp14:editId="0629E943">
            <wp:extent cx="2340000" cy="2335211"/>
            <wp:effectExtent l="0" t="0" r="3175" b="825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40000" cy="2335211"/>
                    </a:xfrm>
                    <a:prstGeom prst="rect">
                      <a:avLst/>
                    </a:prstGeom>
                  </pic:spPr>
                </pic:pic>
              </a:graphicData>
            </a:graphic>
          </wp:inline>
        </w:drawing>
      </w:r>
    </w:p>
    <w:p w:rsidR="00383090" w:rsidRDefault="00383090" w:rsidP="007E4F42">
      <w:pPr>
        <w:adjustRightInd/>
        <w:spacing w:line="360" w:lineRule="auto"/>
        <w:jc w:val="center"/>
        <w:rPr>
          <w:color w:val="000000" w:themeColor="text1"/>
          <w:sz w:val="28"/>
          <w:szCs w:val="28"/>
        </w:rPr>
      </w:pPr>
      <w:r>
        <w:rPr>
          <w:rFonts w:hint="eastAsia"/>
          <w:color w:val="000000" w:themeColor="text1"/>
          <w:sz w:val="28"/>
          <w:szCs w:val="28"/>
        </w:rPr>
        <w:t>图</w:t>
      </w:r>
      <w:r w:rsidR="00D42B1B">
        <w:rPr>
          <w:color w:val="000000" w:themeColor="text1"/>
          <w:sz w:val="28"/>
          <w:szCs w:val="28"/>
        </w:rPr>
        <w:t>3</w:t>
      </w:r>
      <w:r>
        <w:rPr>
          <w:color w:val="000000" w:themeColor="text1"/>
          <w:sz w:val="28"/>
          <w:szCs w:val="28"/>
        </w:rPr>
        <w:t xml:space="preserve"> </w:t>
      </w:r>
      <w:r>
        <w:rPr>
          <w:rFonts w:hint="eastAsia"/>
          <w:color w:val="000000" w:themeColor="text1"/>
          <w:sz w:val="28"/>
          <w:szCs w:val="28"/>
        </w:rPr>
        <w:t>两类</w:t>
      </w:r>
      <w:r>
        <w:rPr>
          <w:color w:val="000000" w:themeColor="text1"/>
          <w:sz w:val="28"/>
          <w:szCs w:val="28"/>
        </w:rPr>
        <w:t>样本选择方案：方案</w:t>
      </w:r>
      <w:r>
        <w:rPr>
          <w:color w:val="000000" w:themeColor="text1"/>
          <w:sz w:val="28"/>
          <w:szCs w:val="28"/>
        </w:rPr>
        <w:t>A</w:t>
      </w:r>
      <w:r>
        <w:rPr>
          <w:color w:val="000000" w:themeColor="text1"/>
          <w:sz w:val="28"/>
          <w:szCs w:val="28"/>
        </w:rPr>
        <w:t>（</w:t>
      </w:r>
      <w:r>
        <w:rPr>
          <w:rFonts w:hint="eastAsia"/>
          <w:color w:val="000000" w:themeColor="text1"/>
          <w:sz w:val="28"/>
          <w:szCs w:val="28"/>
        </w:rPr>
        <w:t>左</w:t>
      </w:r>
      <w:r>
        <w:rPr>
          <w:color w:val="000000" w:themeColor="text1"/>
          <w:sz w:val="28"/>
          <w:szCs w:val="28"/>
        </w:rPr>
        <w:t>）</w:t>
      </w:r>
      <w:r>
        <w:rPr>
          <w:rFonts w:hint="eastAsia"/>
          <w:color w:val="000000" w:themeColor="text1"/>
          <w:sz w:val="28"/>
          <w:szCs w:val="28"/>
        </w:rPr>
        <w:t>、</w:t>
      </w:r>
      <w:r>
        <w:rPr>
          <w:color w:val="000000" w:themeColor="text1"/>
          <w:sz w:val="28"/>
          <w:szCs w:val="28"/>
        </w:rPr>
        <w:t>方案</w:t>
      </w:r>
      <w:r>
        <w:rPr>
          <w:color w:val="000000" w:themeColor="text1"/>
          <w:sz w:val="28"/>
          <w:szCs w:val="28"/>
        </w:rPr>
        <w:t>B</w:t>
      </w:r>
      <w:r>
        <w:rPr>
          <w:color w:val="000000" w:themeColor="text1"/>
          <w:sz w:val="28"/>
          <w:szCs w:val="28"/>
        </w:rPr>
        <w:t>（</w:t>
      </w:r>
      <w:r>
        <w:rPr>
          <w:rFonts w:hint="eastAsia"/>
          <w:color w:val="000000" w:themeColor="text1"/>
          <w:sz w:val="28"/>
          <w:szCs w:val="28"/>
        </w:rPr>
        <w:t>右</w:t>
      </w:r>
      <w:r>
        <w:rPr>
          <w:color w:val="000000" w:themeColor="text1"/>
          <w:sz w:val="28"/>
          <w:szCs w:val="28"/>
        </w:rPr>
        <w:t>）</w:t>
      </w:r>
    </w:p>
    <w:p w:rsidR="00383090" w:rsidRDefault="00383090" w:rsidP="00383090">
      <w:pPr>
        <w:adjustRightInd/>
        <w:spacing w:line="360" w:lineRule="auto"/>
        <w:ind w:firstLineChars="200" w:firstLine="560"/>
        <w:rPr>
          <w:color w:val="000000" w:themeColor="text1"/>
          <w:sz w:val="28"/>
          <w:szCs w:val="28"/>
        </w:rPr>
      </w:pPr>
    </w:p>
    <w:p w:rsidR="00383090" w:rsidRDefault="00383090" w:rsidP="00D42B1B">
      <w:pPr>
        <w:pStyle w:val="2"/>
      </w:pPr>
      <w:bookmarkStart w:id="75" w:name="_Toc51751021"/>
      <w:r>
        <w:rPr>
          <w:rFonts w:hint="eastAsia"/>
        </w:rPr>
        <w:t>分类</w:t>
      </w:r>
      <w:r w:rsidR="008113BF">
        <w:rPr>
          <w:rFonts w:hint="eastAsia"/>
        </w:rPr>
        <w:t>方法及</w:t>
      </w:r>
      <w:r>
        <w:rPr>
          <w:rFonts w:hint="eastAsia"/>
        </w:rPr>
        <w:t>结果</w:t>
      </w:r>
      <w:bookmarkEnd w:id="75"/>
    </w:p>
    <w:p w:rsidR="00383090" w:rsidRDefault="00383090" w:rsidP="00383090">
      <w:pPr>
        <w:adjustRightInd/>
        <w:spacing w:line="360" w:lineRule="auto"/>
        <w:ind w:firstLineChars="200" w:firstLine="560"/>
        <w:rPr>
          <w:sz w:val="28"/>
          <w:szCs w:val="28"/>
        </w:rPr>
      </w:pPr>
      <w:r>
        <w:rPr>
          <w:rFonts w:hint="eastAsia"/>
          <w:sz w:val="28"/>
          <w:szCs w:val="28"/>
        </w:rPr>
        <w:t>本编制</w:t>
      </w:r>
      <w:r>
        <w:rPr>
          <w:sz w:val="28"/>
          <w:szCs w:val="28"/>
        </w:rPr>
        <w:t>说明中采用适用性较大、精度较高的支持向量机（</w:t>
      </w:r>
      <w:r>
        <w:rPr>
          <w:rFonts w:hint="eastAsia"/>
          <w:sz w:val="28"/>
          <w:szCs w:val="28"/>
        </w:rPr>
        <w:t>SVM</w:t>
      </w:r>
      <w:r>
        <w:rPr>
          <w:sz w:val="28"/>
          <w:szCs w:val="28"/>
        </w:rPr>
        <w:t>）</w:t>
      </w:r>
      <w:r>
        <w:rPr>
          <w:rFonts w:hint="eastAsia"/>
          <w:sz w:val="28"/>
          <w:szCs w:val="28"/>
        </w:rPr>
        <w:t>算法</w:t>
      </w:r>
      <w:r>
        <w:rPr>
          <w:sz w:val="28"/>
          <w:szCs w:val="28"/>
        </w:rPr>
        <w:t>进行分类</w:t>
      </w:r>
      <w:r>
        <w:rPr>
          <w:rFonts w:hint="eastAsia"/>
          <w:sz w:val="28"/>
          <w:szCs w:val="28"/>
        </w:rPr>
        <w:t>。将</w:t>
      </w:r>
      <w:r>
        <w:rPr>
          <w:sz w:val="28"/>
          <w:szCs w:val="28"/>
        </w:rPr>
        <w:t>两类抽样策略获取的训练样本作为输入数据输入到支持向量机分类器，得到</w:t>
      </w:r>
      <w:r>
        <w:rPr>
          <w:rFonts w:hint="eastAsia"/>
          <w:sz w:val="28"/>
          <w:szCs w:val="28"/>
        </w:rPr>
        <w:t>两个</w:t>
      </w:r>
      <w:r>
        <w:rPr>
          <w:sz w:val="28"/>
          <w:szCs w:val="28"/>
        </w:rPr>
        <w:t>研究区域</w:t>
      </w:r>
      <w:r>
        <w:rPr>
          <w:rFonts w:hint="eastAsia"/>
          <w:sz w:val="28"/>
          <w:szCs w:val="28"/>
        </w:rPr>
        <w:t>设施</w:t>
      </w:r>
      <w:r>
        <w:rPr>
          <w:sz w:val="28"/>
          <w:szCs w:val="28"/>
        </w:rPr>
        <w:t>农业用地分布结果</w:t>
      </w:r>
      <w:r>
        <w:rPr>
          <w:rFonts w:hint="eastAsia"/>
          <w:sz w:val="28"/>
          <w:szCs w:val="28"/>
        </w:rPr>
        <w:t>，</w:t>
      </w:r>
      <w:r>
        <w:rPr>
          <w:sz w:val="28"/>
          <w:szCs w:val="28"/>
        </w:rPr>
        <w:t>如图</w:t>
      </w:r>
      <w:r w:rsidR="00D42B1B">
        <w:rPr>
          <w:sz w:val="28"/>
          <w:szCs w:val="28"/>
        </w:rPr>
        <w:t>4</w:t>
      </w:r>
      <w:r>
        <w:rPr>
          <w:sz w:val="28"/>
          <w:szCs w:val="28"/>
        </w:rPr>
        <w:t>所示，其中</w:t>
      </w:r>
      <w:r>
        <w:rPr>
          <w:rFonts w:hint="eastAsia"/>
          <w:sz w:val="28"/>
          <w:szCs w:val="28"/>
        </w:rPr>
        <w:t>左图和</w:t>
      </w:r>
      <w:r>
        <w:rPr>
          <w:sz w:val="28"/>
          <w:szCs w:val="28"/>
        </w:rPr>
        <w:t>右图分别为基于样本</w:t>
      </w:r>
      <w:r>
        <w:rPr>
          <w:sz w:val="28"/>
          <w:szCs w:val="28"/>
        </w:rPr>
        <w:t>A</w:t>
      </w:r>
      <w:r>
        <w:rPr>
          <w:rFonts w:hint="eastAsia"/>
          <w:sz w:val="28"/>
          <w:szCs w:val="28"/>
        </w:rPr>
        <w:t>和</w:t>
      </w:r>
      <w:r>
        <w:rPr>
          <w:sz w:val="28"/>
          <w:szCs w:val="28"/>
        </w:rPr>
        <w:t>样方</w:t>
      </w:r>
      <w:r>
        <w:rPr>
          <w:sz w:val="28"/>
          <w:szCs w:val="28"/>
        </w:rPr>
        <w:t>B</w:t>
      </w:r>
      <w:r>
        <w:rPr>
          <w:sz w:val="28"/>
          <w:szCs w:val="28"/>
        </w:rPr>
        <w:t>得到的设施农业用地</w:t>
      </w:r>
      <w:r>
        <w:rPr>
          <w:rFonts w:hint="eastAsia"/>
          <w:sz w:val="28"/>
          <w:szCs w:val="28"/>
        </w:rPr>
        <w:t>分类</w:t>
      </w:r>
      <w:r>
        <w:rPr>
          <w:sz w:val="28"/>
          <w:szCs w:val="28"/>
        </w:rPr>
        <w:t>结果</w:t>
      </w:r>
      <w:r>
        <w:rPr>
          <w:rFonts w:hint="eastAsia"/>
          <w:sz w:val="28"/>
          <w:szCs w:val="28"/>
        </w:rPr>
        <w:t>。</w:t>
      </w:r>
    </w:p>
    <w:p w:rsidR="00383090" w:rsidRDefault="00383090">
      <w:pPr>
        <w:adjustRightInd/>
        <w:spacing w:line="360" w:lineRule="auto"/>
        <w:jc w:val="center"/>
        <w:rPr>
          <w:sz w:val="28"/>
          <w:szCs w:val="28"/>
        </w:rPr>
      </w:pPr>
      <w:r>
        <w:rPr>
          <w:noProof/>
        </w:rPr>
        <w:drawing>
          <wp:inline distT="0" distB="0" distL="0" distR="0" wp14:anchorId="10E65435" wp14:editId="6F3936D0">
            <wp:extent cx="2340000" cy="2335211"/>
            <wp:effectExtent l="0" t="0" r="3175" b="825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40000" cy="2335211"/>
                    </a:xfrm>
                    <a:prstGeom prst="rect">
                      <a:avLst/>
                    </a:prstGeom>
                  </pic:spPr>
                </pic:pic>
              </a:graphicData>
            </a:graphic>
          </wp:inline>
        </w:drawing>
      </w:r>
      <w:r>
        <w:rPr>
          <w:noProof/>
        </w:rPr>
        <w:drawing>
          <wp:inline distT="0" distB="0" distL="0" distR="0" wp14:anchorId="00F8C74C" wp14:editId="63025A4A">
            <wp:extent cx="2340000" cy="2323660"/>
            <wp:effectExtent l="0" t="0" r="3175" b="63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40000" cy="2323660"/>
                    </a:xfrm>
                    <a:prstGeom prst="rect">
                      <a:avLst/>
                    </a:prstGeom>
                  </pic:spPr>
                </pic:pic>
              </a:graphicData>
            </a:graphic>
          </wp:inline>
        </w:drawing>
      </w:r>
    </w:p>
    <w:p w:rsidR="00383090" w:rsidRDefault="00383090" w:rsidP="007E4F42">
      <w:pPr>
        <w:adjustRightInd/>
        <w:spacing w:line="360" w:lineRule="auto"/>
        <w:jc w:val="center"/>
        <w:rPr>
          <w:color w:val="000000" w:themeColor="text1"/>
          <w:sz w:val="28"/>
          <w:szCs w:val="28"/>
        </w:rPr>
      </w:pPr>
      <w:r>
        <w:rPr>
          <w:rFonts w:hint="eastAsia"/>
          <w:sz w:val="28"/>
          <w:szCs w:val="28"/>
        </w:rPr>
        <w:t>图</w:t>
      </w:r>
      <w:r w:rsidR="00D42B1B">
        <w:rPr>
          <w:sz w:val="28"/>
          <w:szCs w:val="28"/>
        </w:rPr>
        <w:t xml:space="preserve">4 </w:t>
      </w:r>
      <w:r>
        <w:rPr>
          <w:sz w:val="28"/>
          <w:szCs w:val="28"/>
        </w:rPr>
        <w:t>设施</w:t>
      </w:r>
      <w:r>
        <w:rPr>
          <w:rFonts w:hint="eastAsia"/>
          <w:sz w:val="28"/>
          <w:szCs w:val="28"/>
        </w:rPr>
        <w:t>农业</w:t>
      </w:r>
      <w:r>
        <w:rPr>
          <w:sz w:val="28"/>
          <w:szCs w:val="28"/>
        </w:rPr>
        <w:t>用地分类结果</w:t>
      </w:r>
      <w:r>
        <w:rPr>
          <w:rFonts w:hint="eastAsia"/>
          <w:sz w:val="28"/>
          <w:szCs w:val="28"/>
        </w:rPr>
        <w:t>：</w:t>
      </w:r>
      <w:r>
        <w:rPr>
          <w:sz w:val="28"/>
          <w:szCs w:val="28"/>
        </w:rPr>
        <w:t>基于样本</w:t>
      </w:r>
      <w:r>
        <w:rPr>
          <w:sz w:val="28"/>
          <w:szCs w:val="28"/>
        </w:rPr>
        <w:t>A</w:t>
      </w:r>
      <w:r>
        <w:rPr>
          <w:sz w:val="28"/>
          <w:szCs w:val="28"/>
        </w:rPr>
        <w:t>（</w:t>
      </w:r>
      <w:r>
        <w:rPr>
          <w:rFonts w:hint="eastAsia"/>
          <w:sz w:val="28"/>
          <w:szCs w:val="28"/>
        </w:rPr>
        <w:t>左</w:t>
      </w:r>
      <w:r>
        <w:rPr>
          <w:sz w:val="28"/>
          <w:szCs w:val="28"/>
        </w:rPr>
        <w:t>）</w:t>
      </w:r>
      <w:r>
        <w:rPr>
          <w:rFonts w:hint="eastAsia"/>
          <w:sz w:val="28"/>
          <w:szCs w:val="28"/>
        </w:rPr>
        <w:t>、</w:t>
      </w:r>
      <w:r>
        <w:rPr>
          <w:sz w:val="28"/>
          <w:szCs w:val="28"/>
        </w:rPr>
        <w:t>样本</w:t>
      </w:r>
      <w:r>
        <w:rPr>
          <w:sz w:val="28"/>
          <w:szCs w:val="28"/>
        </w:rPr>
        <w:t>B</w:t>
      </w:r>
      <w:r>
        <w:rPr>
          <w:sz w:val="28"/>
          <w:szCs w:val="28"/>
        </w:rPr>
        <w:t>（</w:t>
      </w:r>
      <w:r>
        <w:rPr>
          <w:rFonts w:hint="eastAsia"/>
          <w:sz w:val="28"/>
          <w:szCs w:val="28"/>
        </w:rPr>
        <w:t>右</w:t>
      </w:r>
      <w:r>
        <w:rPr>
          <w:sz w:val="28"/>
          <w:szCs w:val="28"/>
        </w:rPr>
        <w:t>）</w:t>
      </w:r>
    </w:p>
    <w:p w:rsidR="00383090" w:rsidRDefault="00D42B1B" w:rsidP="00D42B1B">
      <w:pPr>
        <w:pStyle w:val="2"/>
      </w:pPr>
      <w:bookmarkStart w:id="76" w:name="_Toc51751022"/>
      <w:r>
        <w:rPr>
          <w:rFonts w:hint="eastAsia"/>
        </w:rPr>
        <w:lastRenderedPageBreak/>
        <w:t>精度评价</w:t>
      </w:r>
      <w:bookmarkEnd w:id="76"/>
    </w:p>
    <w:p w:rsidR="00383090" w:rsidRDefault="00383090" w:rsidP="00383090">
      <w:pPr>
        <w:adjustRightInd/>
        <w:spacing w:line="360" w:lineRule="auto"/>
        <w:ind w:firstLineChars="200" w:firstLine="560"/>
        <w:rPr>
          <w:color w:val="000000" w:themeColor="text1"/>
          <w:sz w:val="28"/>
          <w:szCs w:val="28"/>
        </w:rPr>
      </w:pPr>
      <w:r>
        <w:rPr>
          <w:rFonts w:hint="eastAsia"/>
          <w:color w:val="000000" w:themeColor="text1"/>
          <w:sz w:val="28"/>
          <w:szCs w:val="28"/>
        </w:rPr>
        <w:t>本</w:t>
      </w:r>
      <w:r>
        <w:rPr>
          <w:color w:val="000000" w:themeColor="text1"/>
          <w:sz w:val="28"/>
          <w:szCs w:val="28"/>
        </w:rPr>
        <w:t>编制说明中，饶阳县案例的精度评价以目视解译的结果为本底，对两个分类结果进行精度评价，研究区域目视解译得到的</w:t>
      </w:r>
      <w:r>
        <w:rPr>
          <w:rFonts w:hint="eastAsia"/>
          <w:color w:val="000000" w:themeColor="text1"/>
          <w:sz w:val="28"/>
          <w:szCs w:val="28"/>
        </w:rPr>
        <w:t>设施农业</w:t>
      </w:r>
      <w:r>
        <w:rPr>
          <w:color w:val="000000" w:themeColor="text1"/>
          <w:sz w:val="28"/>
          <w:szCs w:val="28"/>
        </w:rPr>
        <w:t>用地本底图如图</w:t>
      </w:r>
      <w:r w:rsidR="00D42B1B">
        <w:rPr>
          <w:color w:val="000000" w:themeColor="text1"/>
          <w:sz w:val="28"/>
          <w:szCs w:val="28"/>
        </w:rPr>
        <w:t>5</w:t>
      </w:r>
      <w:r>
        <w:rPr>
          <w:color w:val="000000" w:themeColor="text1"/>
          <w:sz w:val="28"/>
          <w:szCs w:val="28"/>
        </w:rPr>
        <w:t>所示。</w:t>
      </w:r>
    </w:p>
    <w:p w:rsidR="00383090" w:rsidRDefault="00383090" w:rsidP="00383090">
      <w:pPr>
        <w:adjustRightInd/>
        <w:spacing w:line="360" w:lineRule="auto"/>
        <w:jc w:val="center"/>
        <w:rPr>
          <w:color w:val="000000" w:themeColor="text1"/>
          <w:sz w:val="28"/>
          <w:szCs w:val="28"/>
        </w:rPr>
      </w:pPr>
      <w:r>
        <w:rPr>
          <w:noProof/>
        </w:rPr>
        <w:drawing>
          <wp:inline distT="0" distB="0" distL="0" distR="0" wp14:anchorId="6C4EC51D" wp14:editId="24ECD4FC">
            <wp:extent cx="4680000" cy="4656335"/>
            <wp:effectExtent l="0" t="0" r="635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680000" cy="4656335"/>
                    </a:xfrm>
                    <a:prstGeom prst="rect">
                      <a:avLst/>
                    </a:prstGeom>
                  </pic:spPr>
                </pic:pic>
              </a:graphicData>
            </a:graphic>
          </wp:inline>
        </w:drawing>
      </w:r>
    </w:p>
    <w:p w:rsidR="00383090" w:rsidRPr="000C73A0" w:rsidRDefault="00383090" w:rsidP="00383090">
      <w:pPr>
        <w:adjustRightInd/>
        <w:spacing w:line="360" w:lineRule="auto"/>
        <w:jc w:val="center"/>
        <w:rPr>
          <w:color w:val="000000" w:themeColor="text1"/>
          <w:sz w:val="28"/>
          <w:szCs w:val="28"/>
        </w:rPr>
      </w:pPr>
      <w:r>
        <w:rPr>
          <w:rFonts w:hint="eastAsia"/>
          <w:color w:val="000000" w:themeColor="text1"/>
          <w:sz w:val="28"/>
          <w:szCs w:val="28"/>
        </w:rPr>
        <w:t>图</w:t>
      </w:r>
      <w:r w:rsidR="00D42B1B">
        <w:rPr>
          <w:color w:val="000000" w:themeColor="text1"/>
          <w:sz w:val="28"/>
          <w:szCs w:val="28"/>
        </w:rPr>
        <w:t>5</w:t>
      </w:r>
      <w:r>
        <w:rPr>
          <w:color w:val="000000" w:themeColor="text1"/>
          <w:sz w:val="28"/>
          <w:szCs w:val="28"/>
        </w:rPr>
        <w:t xml:space="preserve"> </w:t>
      </w:r>
      <w:r>
        <w:rPr>
          <w:rFonts w:hint="eastAsia"/>
          <w:color w:val="000000" w:themeColor="text1"/>
          <w:sz w:val="28"/>
          <w:szCs w:val="28"/>
        </w:rPr>
        <w:t>研究</w:t>
      </w:r>
      <w:r>
        <w:rPr>
          <w:color w:val="000000" w:themeColor="text1"/>
          <w:sz w:val="28"/>
          <w:szCs w:val="28"/>
        </w:rPr>
        <w:t>区域设施农业用地</w:t>
      </w:r>
      <w:r>
        <w:rPr>
          <w:rFonts w:hint="eastAsia"/>
          <w:color w:val="000000" w:themeColor="text1"/>
          <w:sz w:val="28"/>
          <w:szCs w:val="28"/>
        </w:rPr>
        <w:t>本底</w:t>
      </w:r>
      <w:r>
        <w:rPr>
          <w:color w:val="000000" w:themeColor="text1"/>
          <w:sz w:val="28"/>
          <w:szCs w:val="28"/>
        </w:rPr>
        <w:t>图</w:t>
      </w:r>
    </w:p>
    <w:p w:rsidR="00383090" w:rsidRDefault="00383090" w:rsidP="00383090">
      <w:pPr>
        <w:adjustRightInd/>
        <w:spacing w:line="360" w:lineRule="auto"/>
        <w:ind w:firstLineChars="200" w:firstLine="560"/>
        <w:rPr>
          <w:color w:val="000000" w:themeColor="text1"/>
          <w:sz w:val="28"/>
          <w:szCs w:val="28"/>
        </w:rPr>
      </w:pPr>
      <w:r>
        <w:rPr>
          <w:rFonts w:hint="eastAsia"/>
          <w:color w:val="000000" w:themeColor="text1"/>
          <w:sz w:val="28"/>
          <w:szCs w:val="28"/>
        </w:rPr>
        <w:t>基于</w:t>
      </w:r>
      <w:r>
        <w:rPr>
          <w:color w:val="000000" w:themeColor="text1"/>
          <w:sz w:val="28"/>
          <w:szCs w:val="28"/>
        </w:rPr>
        <w:t>两种不同抽样方法得到的两个分类结果</w:t>
      </w:r>
      <w:r>
        <w:rPr>
          <w:rFonts w:hint="eastAsia"/>
          <w:color w:val="000000" w:themeColor="text1"/>
          <w:sz w:val="28"/>
          <w:szCs w:val="28"/>
        </w:rPr>
        <w:t>的</w:t>
      </w:r>
      <w:r>
        <w:rPr>
          <w:color w:val="000000" w:themeColor="text1"/>
          <w:sz w:val="28"/>
          <w:szCs w:val="28"/>
        </w:rPr>
        <w:t>精度</w:t>
      </w:r>
      <w:r>
        <w:rPr>
          <w:rFonts w:hint="eastAsia"/>
          <w:color w:val="000000" w:themeColor="text1"/>
          <w:sz w:val="28"/>
          <w:szCs w:val="28"/>
        </w:rPr>
        <w:t>评价</w:t>
      </w:r>
      <w:r>
        <w:rPr>
          <w:color w:val="000000" w:themeColor="text1"/>
          <w:sz w:val="28"/>
          <w:szCs w:val="28"/>
        </w:rPr>
        <w:t>结果</w:t>
      </w:r>
      <w:r>
        <w:rPr>
          <w:rFonts w:hint="eastAsia"/>
          <w:color w:val="000000" w:themeColor="text1"/>
          <w:sz w:val="28"/>
          <w:szCs w:val="28"/>
        </w:rPr>
        <w:t>如</w:t>
      </w:r>
      <w:r>
        <w:rPr>
          <w:color w:val="000000" w:themeColor="text1"/>
          <w:sz w:val="28"/>
          <w:szCs w:val="28"/>
        </w:rPr>
        <w:t>表</w:t>
      </w:r>
      <w:r w:rsidR="00D42B1B">
        <w:rPr>
          <w:color w:val="000000" w:themeColor="text1"/>
          <w:sz w:val="28"/>
          <w:szCs w:val="28"/>
        </w:rPr>
        <w:t>4</w:t>
      </w:r>
      <w:r>
        <w:rPr>
          <w:color w:val="000000" w:themeColor="text1"/>
          <w:sz w:val="28"/>
          <w:szCs w:val="28"/>
        </w:rPr>
        <w:t>所示，</w:t>
      </w:r>
      <w:r>
        <w:rPr>
          <w:rFonts w:hint="eastAsia"/>
          <w:color w:val="000000" w:themeColor="text1"/>
          <w:sz w:val="28"/>
          <w:szCs w:val="28"/>
        </w:rPr>
        <w:t>表中</w:t>
      </w:r>
      <w:r>
        <w:rPr>
          <w:color w:val="000000" w:themeColor="text1"/>
          <w:sz w:val="28"/>
          <w:szCs w:val="28"/>
        </w:rPr>
        <w:t>可以看出</w:t>
      </w:r>
      <w:r>
        <w:rPr>
          <w:rFonts w:hint="eastAsia"/>
          <w:color w:val="000000" w:themeColor="text1"/>
          <w:sz w:val="28"/>
          <w:szCs w:val="28"/>
        </w:rPr>
        <w:t>基于空间</w:t>
      </w:r>
      <w:r>
        <w:rPr>
          <w:color w:val="000000" w:themeColor="text1"/>
          <w:sz w:val="28"/>
          <w:szCs w:val="28"/>
        </w:rPr>
        <w:t>均匀分布且包括易混其他地物的</w:t>
      </w:r>
      <w:r>
        <w:rPr>
          <w:rFonts w:hint="eastAsia"/>
          <w:color w:val="000000" w:themeColor="text1"/>
          <w:sz w:val="28"/>
          <w:szCs w:val="28"/>
        </w:rPr>
        <w:t>样本，</w:t>
      </w:r>
      <w:r>
        <w:rPr>
          <w:color w:val="000000" w:themeColor="text1"/>
          <w:sz w:val="28"/>
          <w:szCs w:val="28"/>
        </w:rPr>
        <w:t>得到的</w:t>
      </w:r>
      <w:r>
        <w:rPr>
          <w:rFonts w:hint="eastAsia"/>
          <w:color w:val="000000" w:themeColor="text1"/>
          <w:sz w:val="28"/>
          <w:szCs w:val="28"/>
        </w:rPr>
        <w:t>分类</w:t>
      </w:r>
      <w:r>
        <w:rPr>
          <w:color w:val="000000" w:themeColor="text1"/>
          <w:sz w:val="28"/>
          <w:szCs w:val="28"/>
        </w:rPr>
        <w:t>结果总体精度达到了</w:t>
      </w:r>
      <w:r>
        <w:rPr>
          <w:rFonts w:hint="eastAsia"/>
          <w:color w:val="000000" w:themeColor="text1"/>
          <w:sz w:val="28"/>
          <w:szCs w:val="28"/>
        </w:rPr>
        <w:t>96</w:t>
      </w:r>
      <w:r>
        <w:rPr>
          <w:color w:val="000000" w:themeColor="text1"/>
          <w:sz w:val="28"/>
          <w:szCs w:val="28"/>
        </w:rPr>
        <w:t>.00%</w:t>
      </w:r>
      <w:r>
        <w:rPr>
          <w:color w:val="000000" w:themeColor="text1"/>
          <w:sz w:val="28"/>
          <w:szCs w:val="28"/>
        </w:rPr>
        <w:t>，</w:t>
      </w:r>
      <w:r>
        <w:rPr>
          <w:rFonts w:hint="eastAsia"/>
          <w:color w:val="000000" w:themeColor="text1"/>
          <w:sz w:val="28"/>
          <w:szCs w:val="28"/>
        </w:rPr>
        <w:t>尤其</w:t>
      </w:r>
      <w:r>
        <w:rPr>
          <w:color w:val="000000" w:themeColor="text1"/>
          <w:sz w:val="28"/>
          <w:szCs w:val="28"/>
        </w:rPr>
        <w:t>是对设施农业用地用户精度的提升最为显著，可以较大程度的降低设施农业用地的错分误差。</w:t>
      </w:r>
    </w:p>
    <w:p w:rsidR="00383090" w:rsidRDefault="00383090" w:rsidP="00383090">
      <w:pPr>
        <w:adjustRightInd/>
        <w:spacing w:line="360" w:lineRule="auto"/>
        <w:jc w:val="center"/>
        <w:rPr>
          <w:color w:val="000000" w:themeColor="text1"/>
          <w:sz w:val="28"/>
          <w:szCs w:val="28"/>
        </w:rPr>
      </w:pPr>
      <w:r>
        <w:rPr>
          <w:rFonts w:hint="eastAsia"/>
          <w:color w:val="000000" w:themeColor="text1"/>
          <w:sz w:val="28"/>
          <w:szCs w:val="28"/>
        </w:rPr>
        <w:lastRenderedPageBreak/>
        <w:t>表</w:t>
      </w:r>
      <w:r w:rsidR="00D42B1B">
        <w:rPr>
          <w:color w:val="000000" w:themeColor="text1"/>
          <w:sz w:val="28"/>
          <w:szCs w:val="28"/>
        </w:rPr>
        <w:t>4</w:t>
      </w:r>
      <w:r>
        <w:rPr>
          <w:color w:val="000000" w:themeColor="text1"/>
          <w:sz w:val="28"/>
          <w:szCs w:val="28"/>
        </w:rPr>
        <w:t xml:space="preserve"> </w:t>
      </w:r>
      <w:r>
        <w:rPr>
          <w:rFonts w:hint="eastAsia"/>
          <w:color w:val="000000" w:themeColor="text1"/>
          <w:sz w:val="28"/>
          <w:szCs w:val="28"/>
        </w:rPr>
        <w:t>基于</w:t>
      </w:r>
      <w:r>
        <w:rPr>
          <w:color w:val="000000" w:themeColor="text1"/>
          <w:sz w:val="28"/>
          <w:szCs w:val="28"/>
        </w:rPr>
        <w:t>抽样方案</w:t>
      </w:r>
      <w:r>
        <w:rPr>
          <w:rFonts w:hint="eastAsia"/>
          <w:color w:val="000000" w:themeColor="text1"/>
          <w:sz w:val="28"/>
          <w:szCs w:val="28"/>
        </w:rPr>
        <w:t>A</w:t>
      </w:r>
      <w:r>
        <w:rPr>
          <w:color w:val="000000" w:themeColor="text1"/>
          <w:sz w:val="28"/>
          <w:szCs w:val="28"/>
        </w:rPr>
        <w:t>和方案</w:t>
      </w:r>
      <w:r>
        <w:rPr>
          <w:rFonts w:hint="eastAsia"/>
          <w:color w:val="000000" w:themeColor="text1"/>
          <w:sz w:val="28"/>
          <w:szCs w:val="28"/>
        </w:rPr>
        <w:t>B</w:t>
      </w:r>
      <w:r>
        <w:rPr>
          <w:color w:val="000000" w:themeColor="text1"/>
          <w:sz w:val="28"/>
          <w:szCs w:val="28"/>
        </w:rPr>
        <w:t>的分类结果精度评价</w:t>
      </w:r>
    </w:p>
    <w:tbl>
      <w:tblPr>
        <w:tblStyle w:val="af0"/>
        <w:tblW w:w="0" w:type="auto"/>
        <w:tblLook w:val="04A0" w:firstRow="1" w:lastRow="0" w:firstColumn="1" w:lastColumn="0" w:noHBand="0" w:noVBand="1"/>
      </w:tblPr>
      <w:tblGrid>
        <w:gridCol w:w="1129"/>
        <w:gridCol w:w="1560"/>
        <w:gridCol w:w="3118"/>
        <w:gridCol w:w="2489"/>
      </w:tblGrid>
      <w:tr w:rsidR="00383090" w:rsidTr="00B24ACF">
        <w:tc>
          <w:tcPr>
            <w:tcW w:w="1129" w:type="dxa"/>
          </w:tcPr>
          <w:p w:rsidR="00383090" w:rsidRPr="000C73A0" w:rsidRDefault="00383090" w:rsidP="00B24ACF">
            <w:pPr>
              <w:adjustRightInd/>
              <w:spacing w:line="240" w:lineRule="auto"/>
              <w:jc w:val="center"/>
              <w:rPr>
                <w:color w:val="000000" w:themeColor="text1"/>
                <w:sz w:val="21"/>
                <w:szCs w:val="28"/>
              </w:rPr>
            </w:pPr>
            <w:r w:rsidRPr="000C73A0">
              <w:rPr>
                <w:rFonts w:hint="eastAsia"/>
                <w:color w:val="000000" w:themeColor="text1"/>
                <w:sz w:val="21"/>
                <w:szCs w:val="28"/>
              </w:rPr>
              <w:t>抽样</w:t>
            </w:r>
            <w:r w:rsidRPr="000C73A0">
              <w:rPr>
                <w:color w:val="000000" w:themeColor="text1"/>
                <w:sz w:val="21"/>
                <w:szCs w:val="28"/>
              </w:rPr>
              <w:t>方案</w:t>
            </w:r>
          </w:p>
        </w:tc>
        <w:tc>
          <w:tcPr>
            <w:tcW w:w="1560" w:type="dxa"/>
          </w:tcPr>
          <w:p w:rsidR="00383090" w:rsidRPr="000C73A0" w:rsidRDefault="00383090" w:rsidP="00B24ACF">
            <w:pPr>
              <w:adjustRightInd/>
              <w:spacing w:line="240" w:lineRule="auto"/>
              <w:jc w:val="center"/>
              <w:rPr>
                <w:color w:val="000000" w:themeColor="text1"/>
                <w:sz w:val="21"/>
                <w:szCs w:val="28"/>
              </w:rPr>
            </w:pPr>
            <w:r w:rsidRPr="000C73A0">
              <w:rPr>
                <w:rFonts w:hint="eastAsia"/>
                <w:color w:val="000000" w:themeColor="text1"/>
                <w:sz w:val="21"/>
                <w:szCs w:val="28"/>
              </w:rPr>
              <w:t>总体</w:t>
            </w:r>
            <w:r w:rsidRPr="000C73A0">
              <w:rPr>
                <w:color w:val="000000" w:themeColor="text1"/>
                <w:sz w:val="21"/>
                <w:szCs w:val="28"/>
              </w:rPr>
              <w:t>精度</w:t>
            </w:r>
          </w:p>
        </w:tc>
        <w:tc>
          <w:tcPr>
            <w:tcW w:w="3118" w:type="dxa"/>
          </w:tcPr>
          <w:p w:rsidR="00383090" w:rsidRPr="000C73A0" w:rsidRDefault="00383090" w:rsidP="00B24ACF">
            <w:pPr>
              <w:adjustRightInd/>
              <w:spacing w:line="240" w:lineRule="auto"/>
              <w:jc w:val="center"/>
              <w:rPr>
                <w:color w:val="000000" w:themeColor="text1"/>
                <w:sz w:val="21"/>
                <w:szCs w:val="28"/>
              </w:rPr>
            </w:pPr>
            <w:r w:rsidRPr="000C73A0">
              <w:rPr>
                <w:rFonts w:hint="eastAsia"/>
                <w:color w:val="000000" w:themeColor="text1"/>
                <w:sz w:val="21"/>
                <w:szCs w:val="28"/>
              </w:rPr>
              <w:t>设施农业</w:t>
            </w:r>
            <w:r w:rsidRPr="000C73A0">
              <w:rPr>
                <w:color w:val="000000" w:themeColor="text1"/>
                <w:sz w:val="21"/>
                <w:szCs w:val="28"/>
              </w:rPr>
              <w:t>用地用户精度</w:t>
            </w:r>
          </w:p>
        </w:tc>
        <w:tc>
          <w:tcPr>
            <w:tcW w:w="2489" w:type="dxa"/>
          </w:tcPr>
          <w:p w:rsidR="00383090" w:rsidRPr="000C73A0" w:rsidRDefault="00383090" w:rsidP="00B24ACF">
            <w:pPr>
              <w:adjustRightInd/>
              <w:spacing w:line="240" w:lineRule="auto"/>
              <w:jc w:val="center"/>
              <w:rPr>
                <w:color w:val="000000" w:themeColor="text1"/>
                <w:sz w:val="21"/>
                <w:szCs w:val="28"/>
              </w:rPr>
            </w:pPr>
            <w:r w:rsidRPr="000C73A0">
              <w:rPr>
                <w:rFonts w:hint="eastAsia"/>
                <w:color w:val="000000" w:themeColor="text1"/>
                <w:sz w:val="21"/>
                <w:szCs w:val="28"/>
              </w:rPr>
              <w:t>设施农业</w:t>
            </w:r>
            <w:r w:rsidRPr="000C73A0">
              <w:rPr>
                <w:color w:val="000000" w:themeColor="text1"/>
                <w:sz w:val="21"/>
                <w:szCs w:val="28"/>
              </w:rPr>
              <w:t>用地制图精度</w:t>
            </w:r>
          </w:p>
        </w:tc>
      </w:tr>
      <w:tr w:rsidR="00383090" w:rsidTr="00B24ACF">
        <w:tc>
          <w:tcPr>
            <w:tcW w:w="1129" w:type="dxa"/>
          </w:tcPr>
          <w:p w:rsidR="00383090" w:rsidRPr="000C73A0" w:rsidRDefault="00383090" w:rsidP="00B24ACF">
            <w:pPr>
              <w:adjustRightInd/>
              <w:spacing w:line="240" w:lineRule="auto"/>
              <w:jc w:val="center"/>
              <w:rPr>
                <w:color w:val="000000" w:themeColor="text1"/>
                <w:sz w:val="21"/>
                <w:szCs w:val="28"/>
              </w:rPr>
            </w:pPr>
            <w:r w:rsidRPr="000C73A0">
              <w:rPr>
                <w:rFonts w:hint="eastAsia"/>
                <w:color w:val="000000" w:themeColor="text1"/>
                <w:sz w:val="21"/>
                <w:szCs w:val="28"/>
              </w:rPr>
              <w:t>方案</w:t>
            </w:r>
            <w:r w:rsidRPr="000C73A0">
              <w:rPr>
                <w:color w:val="000000" w:themeColor="text1"/>
                <w:sz w:val="21"/>
                <w:szCs w:val="28"/>
              </w:rPr>
              <w:t>A</w:t>
            </w:r>
          </w:p>
        </w:tc>
        <w:tc>
          <w:tcPr>
            <w:tcW w:w="1560" w:type="dxa"/>
          </w:tcPr>
          <w:p w:rsidR="00383090" w:rsidRPr="000C73A0" w:rsidRDefault="00383090" w:rsidP="00B24ACF">
            <w:pPr>
              <w:adjustRightInd/>
              <w:spacing w:line="240" w:lineRule="auto"/>
              <w:jc w:val="center"/>
              <w:rPr>
                <w:color w:val="000000" w:themeColor="text1"/>
                <w:sz w:val="21"/>
                <w:szCs w:val="28"/>
              </w:rPr>
            </w:pPr>
            <w:r>
              <w:rPr>
                <w:rFonts w:hint="eastAsia"/>
                <w:color w:val="000000" w:themeColor="text1"/>
                <w:sz w:val="21"/>
                <w:szCs w:val="28"/>
              </w:rPr>
              <w:t>94.70</w:t>
            </w:r>
            <w:r>
              <w:rPr>
                <w:color w:val="000000" w:themeColor="text1"/>
                <w:sz w:val="21"/>
                <w:szCs w:val="28"/>
              </w:rPr>
              <w:t>%</w:t>
            </w:r>
          </w:p>
        </w:tc>
        <w:tc>
          <w:tcPr>
            <w:tcW w:w="3118" w:type="dxa"/>
          </w:tcPr>
          <w:p w:rsidR="00383090" w:rsidRPr="000C73A0" w:rsidRDefault="00383090" w:rsidP="00B24ACF">
            <w:pPr>
              <w:adjustRightInd/>
              <w:spacing w:line="240" w:lineRule="auto"/>
              <w:jc w:val="center"/>
              <w:rPr>
                <w:color w:val="000000" w:themeColor="text1"/>
                <w:sz w:val="21"/>
                <w:szCs w:val="28"/>
              </w:rPr>
            </w:pPr>
            <w:r>
              <w:rPr>
                <w:rFonts w:hint="eastAsia"/>
                <w:color w:val="000000" w:themeColor="text1"/>
                <w:sz w:val="21"/>
                <w:szCs w:val="28"/>
              </w:rPr>
              <w:t>77.20</w:t>
            </w:r>
            <w:r>
              <w:rPr>
                <w:color w:val="000000" w:themeColor="text1"/>
                <w:sz w:val="21"/>
                <w:szCs w:val="28"/>
              </w:rPr>
              <w:t>%</w:t>
            </w:r>
          </w:p>
        </w:tc>
        <w:tc>
          <w:tcPr>
            <w:tcW w:w="2489" w:type="dxa"/>
          </w:tcPr>
          <w:p w:rsidR="00383090" w:rsidRPr="000C73A0" w:rsidRDefault="00383090" w:rsidP="00B24ACF">
            <w:pPr>
              <w:adjustRightInd/>
              <w:spacing w:line="240" w:lineRule="auto"/>
              <w:jc w:val="center"/>
              <w:rPr>
                <w:color w:val="000000" w:themeColor="text1"/>
                <w:sz w:val="21"/>
                <w:szCs w:val="28"/>
              </w:rPr>
            </w:pPr>
            <w:r>
              <w:rPr>
                <w:rFonts w:hint="eastAsia"/>
                <w:color w:val="000000" w:themeColor="text1"/>
                <w:sz w:val="21"/>
                <w:szCs w:val="28"/>
              </w:rPr>
              <w:t>82.27</w:t>
            </w:r>
            <w:r>
              <w:rPr>
                <w:color w:val="000000" w:themeColor="text1"/>
                <w:sz w:val="21"/>
                <w:szCs w:val="28"/>
              </w:rPr>
              <w:t>%</w:t>
            </w:r>
          </w:p>
        </w:tc>
      </w:tr>
      <w:tr w:rsidR="00383090" w:rsidTr="00B24ACF">
        <w:tc>
          <w:tcPr>
            <w:tcW w:w="1129" w:type="dxa"/>
          </w:tcPr>
          <w:p w:rsidR="00383090" w:rsidRPr="000C73A0" w:rsidRDefault="00383090" w:rsidP="00B24ACF">
            <w:pPr>
              <w:adjustRightInd/>
              <w:spacing w:line="240" w:lineRule="auto"/>
              <w:jc w:val="center"/>
              <w:rPr>
                <w:color w:val="000000" w:themeColor="text1"/>
                <w:sz w:val="21"/>
                <w:szCs w:val="28"/>
              </w:rPr>
            </w:pPr>
            <w:r w:rsidRPr="000C73A0">
              <w:rPr>
                <w:rFonts w:hint="eastAsia"/>
                <w:color w:val="000000" w:themeColor="text1"/>
                <w:sz w:val="21"/>
                <w:szCs w:val="28"/>
              </w:rPr>
              <w:t>方案</w:t>
            </w:r>
            <w:r w:rsidRPr="000C73A0">
              <w:rPr>
                <w:color w:val="000000" w:themeColor="text1"/>
                <w:sz w:val="21"/>
                <w:szCs w:val="28"/>
              </w:rPr>
              <w:t>B</w:t>
            </w:r>
          </w:p>
        </w:tc>
        <w:tc>
          <w:tcPr>
            <w:tcW w:w="1560" w:type="dxa"/>
          </w:tcPr>
          <w:p w:rsidR="00383090" w:rsidRPr="000C73A0" w:rsidRDefault="00383090" w:rsidP="00B24ACF">
            <w:pPr>
              <w:adjustRightInd/>
              <w:spacing w:line="240" w:lineRule="auto"/>
              <w:jc w:val="center"/>
              <w:rPr>
                <w:color w:val="000000" w:themeColor="text1"/>
                <w:sz w:val="21"/>
                <w:szCs w:val="28"/>
              </w:rPr>
            </w:pPr>
            <w:r>
              <w:rPr>
                <w:rFonts w:hint="eastAsia"/>
                <w:color w:val="000000" w:themeColor="text1"/>
                <w:sz w:val="21"/>
                <w:szCs w:val="28"/>
              </w:rPr>
              <w:t>96.00</w:t>
            </w:r>
            <w:r>
              <w:rPr>
                <w:color w:val="000000" w:themeColor="text1"/>
                <w:sz w:val="21"/>
                <w:szCs w:val="28"/>
              </w:rPr>
              <w:t>%</w:t>
            </w:r>
          </w:p>
        </w:tc>
        <w:tc>
          <w:tcPr>
            <w:tcW w:w="3118" w:type="dxa"/>
          </w:tcPr>
          <w:p w:rsidR="00383090" w:rsidRPr="000C73A0" w:rsidRDefault="00383090" w:rsidP="00B24ACF">
            <w:pPr>
              <w:adjustRightInd/>
              <w:spacing w:line="240" w:lineRule="auto"/>
              <w:jc w:val="center"/>
              <w:rPr>
                <w:color w:val="000000" w:themeColor="text1"/>
                <w:sz w:val="21"/>
                <w:szCs w:val="28"/>
              </w:rPr>
            </w:pPr>
            <w:r>
              <w:rPr>
                <w:rFonts w:hint="eastAsia"/>
                <w:color w:val="000000" w:themeColor="text1"/>
                <w:sz w:val="21"/>
                <w:szCs w:val="28"/>
              </w:rPr>
              <w:t>84.11</w:t>
            </w:r>
            <w:r>
              <w:rPr>
                <w:color w:val="000000" w:themeColor="text1"/>
                <w:sz w:val="21"/>
                <w:szCs w:val="28"/>
              </w:rPr>
              <w:t>%</w:t>
            </w:r>
          </w:p>
        </w:tc>
        <w:tc>
          <w:tcPr>
            <w:tcW w:w="2489" w:type="dxa"/>
          </w:tcPr>
          <w:p w:rsidR="00383090" w:rsidRPr="000C73A0" w:rsidRDefault="00383090" w:rsidP="00B24ACF">
            <w:pPr>
              <w:adjustRightInd/>
              <w:spacing w:line="240" w:lineRule="auto"/>
              <w:jc w:val="center"/>
              <w:rPr>
                <w:color w:val="000000" w:themeColor="text1"/>
                <w:sz w:val="21"/>
                <w:szCs w:val="28"/>
              </w:rPr>
            </w:pPr>
            <w:r>
              <w:rPr>
                <w:rFonts w:hint="eastAsia"/>
                <w:color w:val="000000" w:themeColor="text1"/>
                <w:sz w:val="21"/>
                <w:szCs w:val="28"/>
              </w:rPr>
              <w:t>81.43</w:t>
            </w:r>
            <w:r>
              <w:rPr>
                <w:color w:val="000000" w:themeColor="text1"/>
                <w:sz w:val="21"/>
                <w:szCs w:val="28"/>
              </w:rPr>
              <w:t>%</w:t>
            </w:r>
          </w:p>
        </w:tc>
      </w:tr>
    </w:tbl>
    <w:p w:rsidR="00383090" w:rsidRPr="007E4F42" w:rsidRDefault="00383090" w:rsidP="007E4F42">
      <w:pPr>
        <w:adjustRightInd/>
        <w:spacing w:line="360" w:lineRule="auto"/>
        <w:ind w:firstLineChars="200" w:firstLine="560"/>
        <w:rPr>
          <w:sz w:val="28"/>
          <w:szCs w:val="28"/>
        </w:rPr>
      </w:pPr>
    </w:p>
    <w:p w:rsidR="00F11D87" w:rsidRPr="001C423C" w:rsidRDefault="00F11D87" w:rsidP="00D42B1B">
      <w:pPr>
        <w:pStyle w:val="1"/>
      </w:pPr>
      <w:bookmarkStart w:id="77" w:name="_Toc51751023"/>
      <w:r w:rsidRPr="001C423C">
        <w:t>其他需要说明的事项</w:t>
      </w:r>
      <w:bookmarkEnd w:id="77"/>
    </w:p>
    <w:p w:rsidR="00F11D87" w:rsidRPr="001C423C" w:rsidRDefault="00F11D87" w:rsidP="00D42B1B">
      <w:pPr>
        <w:pStyle w:val="2"/>
      </w:pPr>
      <w:r w:rsidRPr="001C423C">
        <w:t xml:space="preserve"> </w:t>
      </w:r>
      <w:bookmarkStart w:id="78" w:name="_Toc51751024"/>
      <w:r w:rsidRPr="001C423C">
        <w:t>技术经济论证、预期经济效果和社会效益</w:t>
      </w:r>
      <w:bookmarkEnd w:id="78"/>
    </w:p>
    <w:p w:rsidR="00C13BE5" w:rsidRPr="00463B08" w:rsidRDefault="00C13BE5" w:rsidP="00A409BE">
      <w:pPr>
        <w:adjustRightInd/>
        <w:spacing w:line="360" w:lineRule="auto"/>
        <w:ind w:firstLineChars="200" w:firstLine="560"/>
        <w:rPr>
          <w:sz w:val="28"/>
          <w:szCs w:val="28"/>
        </w:rPr>
      </w:pPr>
      <w:r w:rsidRPr="00463B08">
        <w:rPr>
          <w:sz w:val="28"/>
          <w:szCs w:val="28"/>
        </w:rPr>
        <w:t>本标准规定了</w:t>
      </w:r>
      <w:r w:rsidR="004C4394">
        <w:rPr>
          <w:rFonts w:hint="eastAsia"/>
          <w:sz w:val="28"/>
          <w:szCs w:val="28"/>
        </w:rPr>
        <w:t>设施农业用地</w:t>
      </w:r>
      <w:r w:rsidRPr="00463B08">
        <w:rPr>
          <w:sz w:val="28"/>
          <w:szCs w:val="28"/>
        </w:rPr>
        <w:t>遥感监测</w:t>
      </w:r>
      <w:r w:rsidRPr="00463B08">
        <w:rPr>
          <w:rFonts w:hint="eastAsia"/>
          <w:sz w:val="28"/>
          <w:szCs w:val="28"/>
        </w:rPr>
        <w:t>的基本要求、</w:t>
      </w:r>
      <w:r w:rsidR="00463B08">
        <w:rPr>
          <w:rFonts w:hint="eastAsia"/>
          <w:sz w:val="28"/>
          <w:szCs w:val="28"/>
        </w:rPr>
        <w:t>监测</w:t>
      </w:r>
      <w:r w:rsidRPr="00463B08">
        <w:rPr>
          <w:sz w:val="28"/>
          <w:szCs w:val="28"/>
        </w:rPr>
        <w:t>流程、</w:t>
      </w:r>
      <w:r w:rsidRPr="00463B08">
        <w:rPr>
          <w:rFonts w:hint="eastAsia"/>
          <w:sz w:val="28"/>
          <w:szCs w:val="28"/>
        </w:rPr>
        <w:t>数据获取与处理、</w:t>
      </w:r>
      <w:r w:rsidR="00EE063C">
        <w:rPr>
          <w:rFonts w:hint="eastAsia"/>
          <w:sz w:val="28"/>
          <w:szCs w:val="28"/>
        </w:rPr>
        <w:t>设施农业</w:t>
      </w:r>
      <w:r w:rsidR="00EE063C">
        <w:rPr>
          <w:sz w:val="28"/>
          <w:szCs w:val="28"/>
        </w:rPr>
        <w:t>用地</w:t>
      </w:r>
      <w:r w:rsidR="00463B08">
        <w:rPr>
          <w:rFonts w:hint="eastAsia"/>
          <w:sz w:val="28"/>
          <w:szCs w:val="28"/>
        </w:rPr>
        <w:t>遥感分类</w:t>
      </w:r>
      <w:r w:rsidRPr="00463B08">
        <w:rPr>
          <w:sz w:val="28"/>
          <w:szCs w:val="28"/>
        </w:rPr>
        <w:t>、</w:t>
      </w:r>
      <w:r w:rsidR="00D42B1B">
        <w:rPr>
          <w:rFonts w:hint="eastAsia"/>
          <w:sz w:val="28"/>
          <w:szCs w:val="28"/>
        </w:rPr>
        <w:t>监测</w:t>
      </w:r>
      <w:r w:rsidRPr="00463B08">
        <w:rPr>
          <w:rFonts w:hint="eastAsia"/>
          <w:sz w:val="28"/>
          <w:szCs w:val="28"/>
        </w:rPr>
        <w:t>精度</w:t>
      </w:r>
      <w:r w:rsidR="00D42B1B">
        <w:rPr>
          <w:rFonts w:hint="eastAsia"/>
          <w:sz w:val="28"/>
          <w:szCs w:val="28"/>
        </w:rPr>
        <w:t>验证</w:t>
      </w:r>
      <w:r w:rsidRPr="00463B08">
        <w:rPr>
          <w:rFonts w:hint="eastAsia"/>
          <w:sz w:val="28"/>
          <w:szCs w:val="28"/>
        </w:rPr>
        <w:t>、</w:t>
      </w:r>
      <w:r w:rsidR="004C4394">
        <w:rPr>
          <w:rFonts w:hint="eastAsia"/>
          <w:sz w:val="28"/>
          <w:szCs w:val="28"/>
        </w:rPr>
        <w:t>设施农业用地</w:t>
      </w:r>
      <w:r w:rsidRPr="00463B08">
        <w:rPr>
          <w:rFonts w:hint="eastAsia"/>
          <w:sz w:val="28"/>
          <w:szCs w:val="28"/>
        </w:rPr>
        <w:t>量算和统计</w:t>
      </w:r>
      <w:r w:rsidR="00463B08">
        <w:rPr>
          <w:rFonts w:hint="eastAsia"/>
          <w:sz w:val="28"/>
          <w:szCs w:val="28"/>
        </w:rPr>
        <w:t>，</w:t>
      </w:r>
      <w:r w:rsidRPr="00463B08">
        <w:rPr>
          <w:rFonts w:hint="eastAsia"/>
          <w:sz w:val="28"/>
          <w:szCs w:val="28"/>
        </w:rPr>
        <w:t>监测专题</w:t>
      </w:r>
      <w:r w:rsidR="00D42B1B">
        <w:rPr>
          <w:rFonts w:hint="eastAsia"/>
          <w:sz w:val="28"/>
          <w:szCs w:val="28"/>
        </w:rPr>
        <w:t>图</w:t>
      </w:r>
      <w:r w:rsidRPr="00463B08">
        <w:rPr>
          <w:rFonts w:hint="eastAsia"/>
          <w:sz w:val="28"/>
          <w:szCs w:val="28"/>
        </w:rPr>
        <w:t>制作</w:t>
      </w:r>
      <w:r w:rsidR="00D42B1B">
        <w:rPr>
          <w:rFonts w:hint="eastAsia"/>
          <w:sz w:val="28"/>
          <w:szCs w:val="28"/>
        </w:rPr>
        <w:t>和监测报告编写。</w:t>
      </w:r>
      <w:r w:rsidRPr="00463B08">
        <w:rPr>
          <w:sz w:val="28"/>
          <w:szCs w:val="28"/>
        </w:rPr>
        <w:t>不仅有助于监测指标和方法的</w:t>
      </w:r>
      <w:r w:rsidR="00D42B1B">
        <w:rPr>
          <w:rFonts w:hint="eastAsia"/>
          <w:sz w:val="28"/>
          <w:szCs w:val="28"/>
        </w:rPr>
        <w:t>规范、</w:t>
      </w:r>
      <w:r w:rsidRPr="00463B08">
        <w:rPr>
          <w:sz w:val="28"/>
          <w:szCs w:val="28"/>
        </w:rPr>
        <w:t>监测结果的可比性、监测精度</w:t>
      </w:r>
      <w:r w:rsidR="00D42B1B">
        <w:rPr>
          <w:rFonts w:hint="eastAsia"/>
          <w:sz w:val="28"/>
          <w:szCs w:val="28"/>
        </w:rPr>
        <w:t>评价方法</w:t>
      </w:r>
      <w:r w:rsidRPr="00463B08">
        <w:rPr>
          <w:sz w:val="28"/>
          <w:szCs w:val="28"/>
        </w:rPr>
        <w:t>的</w:t>
      </w:r>
      <w:r w:rsidR="00D42B1B">
        <w:rPr>
          <w:rFonts w:hint="eastAsia"/>
          <w:sz w:val="28"/>
          <w:szCs w:val="28"/>
        </w:rPr>
        <w:t>统一</w:t>
      </w:r>
      <w:r w:rsidRPr="00463B08">
        <w:rPr>
          <w:sz w:val="28"/>
          <w:szCs w:val="28"/>
        </w:rPr>
        <w:t>，而且对于</w:t>
      </w:r>
      <w:r w:rsidR="004C4394">
        <w:rPr>
          <w:rFonts w:hint="eastAsia"/>
          <w:sz w:val="28"/>
          <w:szCs w:val="28"/>
        </w:rPr>
        <w:t>设施农业用地</w:t>
      </w:r>
      <w:r w:rsidRPr="00463B08">
        <w:rPr>
          <w:sz w:val="28"/>
          <w:szCs w:val="28"/>
        </w:rPr>
        <w:t>遥感监测业务工作起到规范化、标准化的作用。本标准的颁布实施将产生良好的社会效益和经济效益，同时将提升</w:t>
      </w:r>
      <w:r w:rsidR="004C4394">
        <w:rPr>
          <w:rFonts w:hint="eastAsia"/>
          <w:sz w:val="28"/>
          <w:szCs w:val="28"/>
        </w:rPr>
        <w:t>设施农业用地</w:t>
      </w:r>
      <w:r w:rsidRPr="00463B08">
        <w:rPr>
          <w:sz w:val="28"/>
          <w:szCs w:val="28"/>
        </w:rPr>
        <w:t>监测服务保障能力，进而为种植业生产安全和粮食安全做出贡献。</w:t>
      </w:r>
    </w:p>
    <w:p w:rsidR="00F11D87" w:rsidRPr="001C423C" w:rsidRDefault="005E09CB" w:rsidP="00D42B1B">
      <w:pPr>
        <w:pStyle w:val="2"/>
      </w:pPr>
      <w:r w:rsidRPr="001C423C">
        <w:t xml:space="preserve"> </w:t>
      </w:r>
      <w:bookmarkStart w:id="79" w:name="_Toc51751025"/>
      <w:r w:rsidR="00F11D87" w:rsidRPr="001C423C">
        <w:t>贯彻</w:t>
      </w:r>
      <w:r w:rsidR="00E72D0C" w:rsidRPr="001C423C">
        <w:t>行业</w:t>
      </w:r>
      <w:r w:rsidR="00F11D87" w:rsidRPr="001C423C">
        <w:t>标准的措施建议</w:t>
      </w:r>
      <w:bookmarkEnd w:id="79"/>
    </w:p>
    <w:p w:rsidR="00F11D87" w:rsidRPr="00463B08" w:rsidRDefault="00F11D87" w:rsidP="00463B08">
      <w:pPr>
        <w:adjustRightInd/>
        <w:spacing w:line="240" w:lineRule="auto"/>
        <w:ind w:firstLineChars="200" w:firstLine="560"/>
        <w:rPr>
          <w:sz w:val="28"/>
          <w:szCs w:val="28"/>
        </w:rPr>
      </w:pPr>
      <w:r w:rsidRPr="00463B08">
        <w:rPr>
          <w:sz w:val="28"/>
          <w:szCs w:val="28"/>
        </w:rPr>
        <w:t>本标准颁布实施后，编制组将根据</w:t>
      </w:r>
      <w:r w:rsidR="00E72D0C" w:rsidRPr="00463B08">
        <w:rPr>
          <w:sz w:val="28"/>
          <w:szCs w:val="28"/>
        </w:rPr>
        <w:t>农业农村部</w:t>
      </w:r>
      <w:r w:rsidRPr="00463B08">
        <w:rPr>
          <w:sz w:val="28"/>
          <w:szCs w:val="28"/>
        </w:rPr>
        <w:t>的安排，积极做好标准的宣贯培训等工作。为发挥本标准的作用，建议今后有关国家标准、行业标准制修订时，认真做好与本标准之间的协调。</w:t>
      </w:r>
    </w:p>
    <w:p w:rsidR="00F11D87" w:rsidRPr="001C423C" w:rsidRDefault="005E09CB" w:rsidP="00D42B1B">
      <w:pPr>
        <w:pStyle w:val="2"/>
      </w:pPr>
      <w:r w:rsidRPr="001C423C">
        <w:t xml:space="preserve"> </w:t>
      </w:r>
      <w:bookmarkStart w:id="80" w:name="_Toc51751026"/>
      <w:r w:rsidR="00F11D87" w:rsidRPr="001C423C">
        <w:t>其他</w:t>
      </w:r>
      <w:bookmarkEnd w:id="80"/>
    </w:p>
    <w:bookmarkEnd w:id="51"/>
    <w:bookmarkEnd w:id="52"/>
    <w:bookmarkEnd w:id="53"/>
    <w:p w:rsidR="00F11D87" w:rsidRPr="00463B08" w:rsidRDefault="001B6683" w:rsidP="00A409BE">
      <w:pPr>
        <w:adjustRightInd/>
        <w:spacing w:line="360" w:lineRule="auto"/>
        <w:ind w:firstLineChars="200" w:firstLine="560"/>
        <w:rPr>
          <w:sz w:val="28"/>
          <w:szCs w:val="28"/>
        </w:rPr>
      </w:pPr>
      <w:r w:rsidRPr="00463B08">
        <w:rPr>
          <w:rFonts w:hint="eastAsia"/>
          <w:sz w:val="28"/>
          <w:szCs w:val="28"/>
        </w:rPr>
        <w:t>无。</w:t>
      </w:r>
    </w:p>
    <w:p w:rsidR="008D08B7" w:rsidRDefault="008D08B7" w:rsidP="00D42B1B">
      <w:pPr>
        <w:pStyle w:val="1"/>
      </w:pPr>
      <w:bookmarkStart w:id="81" w:name="_Toc51751027"/>
      <w:r w:rsidRPr="000A33AB">
        <w:t>参考文献：</w:t>
      </w:r>
      <w:bookmarkEnd w:id="81"/>
    </w:p>
    <w:p w:rsidR="00D42B1B" w:rsidRPr="00015F34" w:rsidRDefault="00D42B1B" w:rsidP="00D42B1B">
      <w:pPr>
        <w:pStyle w:val="af"/>
        <w:numPr>
          <w:ilvl w:val="0"/>
          <w:numId w:val="9"/>
        </w:numPr>
        <w:tabs>
          <w:tab w:val="left" w:pos="426"/>
        </w:tabs>
        <w:autoSpaceDE/>
        <w:autoSpaceDN/>
        <w:adjustRightInd/>
        <w:spacing w:line="240" w:lineRule="auto"/>
        <w:ind w:firstLineChars="0" w:firstLine="6"/>
        <w:textAlignment w:val="auto"/>
        <w:rPr>
          <w:color w:val="000000" w:themeColor="text1"/>
        </w:rPr>
      </w:pPr>
      <w:r w:rsidRPr="00015F34">
        <w:rPr>
          <w:color w:val="000000" w:themeColor="text1"/>
        </w:rPr>
        <w:t xml:space="preserve">GB/T 14950-2009 </w:t>
      </w:r>
      <w:r w:rsidRPr="00015F34">
        <w:rPr>
          <w:color w:val="000000" w:themeColor="text1"/>
        </w:rPr>
        <w:t>摄影测量与遥感术语</w:t>
      </w:r>
    </w:p>
    <w:p w:rsidR="00D42B1B" w:rsidRPr="008113BF" w:rsidRDefault="00D42B1B" w:rsidP="00D42B1B">
      <w:pPr>
        <w:pStyle w:val="af"/>
        <w:numPr>
          <w:ilvl w:val="0"/>
          <w:numId w:val="9"/>
        </w:numPr>
        <w:tabs>
          <w:tab w:val="left" w:pos="426"/>
        </w:tabs>
        <w:autoSpaceDE/>
        <w:autoSpaceDN/>
        <w:adjustRightInd/>
        <w:spacing w:line="240" w:lineRule="auto"/>
        <w:ind w:firstLineChars="0" w:firstLine="6"/>
        <w:textAlignment w:val="auto"/>
        <w:rPr>
          <w:color w:val="000000" w:themeColor="text1"/>
        </w:rPr>
      </w:pPr>
      <w:r w:rsidRPr="00015F34">
        <w:rPr>
          <w:color w:val="000000" w:themeColor="text1"/>
          <w:szCs w:val="21"/>
        </w:rPr>
        <w:t xml:space="preserve">GB/T 16820-2009 </w:t>
      </w:r>
      <w:r w:rsidRPr="00015F34">
        <w:rPr>
          <w:color w:val="000000" w:themeColor="text1"/>
          <w:szCs w:val="21"/>
        </w:rPr>
        <w:t>地图学术语</w:t>
      </w:r>
    </w:p>
    <w:p w:rsidR="000653EE" w:rsidRPr="007E4F42" w:rsidRDefault="000653EE" w:rsidP="007E4F42">
      <w:pPr>
        <w:pStyle w:val="af"/>
        <w:numPr>
          <w:ilvl w:val="0"/>
          <w:numId w:val="9"/>
        </w:numPr>
        <w:tabs>
          <w:tab w:val="left" w:pos="426"/>
        </w:tabs>
        <w:autoSpaceDE/>
        <w:autoSpaceDN/>
        <w:adjustRightInd/>
        <w:spacing w:line="240" w:lineRule="auto"/>
        <w:ind w:firstLineChars="0" w:firstLine="6"/>
        <w:textAlignment w:val="auto"/>
        <w:rPr>
          <w:color w:val="000000" w:themeColor="text1"/>
          <w:szCs w:val="21"/>
        </w:rPr>
      </w:pPr>
      <w:r w:rsidRPr="00B64101">
        <w:rPr>
          <w:rFonts w:hint="eastAsia"/>
          <w:color w:val="000000" w:themeColor="text1"/>
          <w:szCs w:val="21"/>
        </w:rPr>
        <w:t>基于</w:t>
      </w:r>
      <w:r w:rsidRPr="00B64101">
        <w:rPr>
          <w:rFonts w:hint="eastAsia"/>
          <w:color w:val="000000" w:themeColor="text1"/>
          <w:szCs w:val="21"/>
        </w:rPr>
        <w:t>Landsat_8</w:t>
      </w:r>
      <w:r w:rsidRPr="007E4F42">
        <w:rPr>
          <w:rFonts w:hint="eastAsia"/>
          <w:color w:val="000000" w:themeColor="text1"/>
          <w:szCs w:val="21"/>
        </w:rPr>
        <w:t>和</w:t>
      </w:r>
      <w:r w:rsidRPr="007E4F42">
        <w:rPr>
          <w:color w:val="000000" w:themeColor="text1"/>
          <w:szCs w:val="21"/>
        </w:rPr>
        <w:t>Sent_</w:t>
      </w:r>
      <w:r w:rsidRPr="007E4F42">
        <w:rPr>
          <w:rFonts w:hint="eastAsia"/>
          <w:color w:val="000000" w:themeColor="text1"/>
          <w:szCs w:val="21"/>
        </w:rPr>
        <w:t>省略</w:t>
      </w:r>
      <w:r w:rsidRPr="007E4F42">
        <w:rPr>
          <w:color w:val="000000" w:themeColor="text1"/>
          <w:szCs w:val="21"/>
        </w:rPr>
        <w:t>_</w:t>
      </w:r>
      <w:r w:rsidRPr="007E4F42">
        <w:rPr>
          <w:rFonts w:hint="eastAsia"/>
          <w:color w:val="000000" w:themeColor="text1"/>
          <w:szCs w:val="21"/>
        </w:rPr>
        <w:t>光谱影像的陆良县日光温室面积估算</w:t>
      </w:r>
    </w:p>
    <w:p w:rsidR="000653EE" w:rsidRPr="007E4F42" w:rsidRDefault="000653EE" w:rsidP="007E4F42">
      <w:pPr>
        <w:pStyle w:val="af"/>
        <w:numPr>
          <w:ilvl w:val="0"/>
          <w:numId w:val="9"/>
        </w:numPr>
        <w:tabs>
          <w:tab w:val="left" w:pos="426"/>
        </w:tabs>
        <w:autoSpaceDE/>
        <w:autoSpaceDN/>
        <w:adjustRightInd/>
        <w:spacing w:line="240" w:lineRule="auto"/>
        <w:ind w:firstLineChars="0" w:firstLine="6"/>
        <w:textAlignment w:val="auto"/>
        <w:rPr>
          <w:color w:val="000000" w:themeColor="text1"/>
          <w:szCs w:val="21"/>
        </w:rPr>
      </w:pPr>
      <w:r w:rsidRPr="007E4F42">
        <w:rPr>
          <w:rFonts w:hint="eastAsia"/>
          <w:color w:val="000000" w:themeColor="text1"/>
          <w:szCs w:val="21"/>
        </w:rPr>
        <w:lastRenderedPageBreak/>
        <w:t>基于</w:t>
      </w:r>
      <w:r w:rsidRPr="007E4F42">
        <w:rPr>
          <w:color w:val="000000" w:themeColor="text1"/>
          <w:szCs w:val="21"/>
        </w:rPr>
        <w:t>HJ_1</w:t>
      </w:r>
      <w:r w:rsidRPr="007E4F42">
        <w:rPr>
          <w:rFonts w:hint="eastAsia"/>
          <w:color w:val="000000" w:themeColor="text1"/>
          <w:szCs w:val="21"/>
        </w:rPr>
        <w:t>影像的大棚菜地遥感监测技术研究</w:t>
      </w:r>
      <w:r w:rsidRPr="007E4F42">
        <w:rPr>
          <w:color w:val="000000" w:themeColor="text1"/>
          <w:szCs w:val="21"/>
        </w:rPr>
        <w:t>_</w:t>
      </w:r>
      <w:r w:rsidRPr="007E4F42">
        <w:rPr>
          <w:rFonts w:hint="eastAsia"/>
          <w:color w:val="000000" w:themeColor="text1"/>
          <w:szCs w:val="21"/>
        </w:rPr>
        <w:t>以山东寿光市为例</w:t>
      </w:r>
    </w:p>
    <w:p w:rsidR="00282E4F" w:rsidRPr="007E4F42" w:rsidRDefault="00282E4F" w:rsidP="007E4F42">
      <w:pPr>
        <w:adjustRightInd/>
        <w:spacing w:line="240" w:lineRule="auto"/>
        <w:rPr>
          <w:color w:val="000000" w:themeColor="text1"/>
          <w:szCs w:val="21"/>
        </w:rPr>
      </w:pPr>
    </w:p>
    <w:sectPr w:rsidR="00282E4F" w:rsidRPr="007E4F42" w:rsidSect="00EF2C28">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70EBF" w:rsidRDefault="00670EBF">
      <w:pPr>
        <w:spacing w:line="240" w:lineRule="auto"/>
      </w:pPr>
      <w:r>
        <w:separator/>
      </w:r>
    </w:p>
  </w:endnote>
  <w:endnote w:type="continuationSeparator" w:id="0">
    <w:p w:rsidR="00670EBF" w:rsidRDefault="00670EB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仿宋体">
    <w:altName w:val="宋体"/>
    <w:charset w:val="86"/>
    <w:family w:val="roman"/>
    <w:pitch w:val="variable"/>
    <w:sig w:usb0="00000001"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26A2" w:rsidRDefault="006126A2">
    <w:pPr>
      <w:pStyle w:val="a4"/>
      <w:framePr w:wrap="auto" w:vAnchor="text" w:hAnchor="margin" w:xAlign="center" w:y="1"/>
      <w:rPr>
        <w:rStyle w:val="a3"/>
        <w:sz w:val="18"/>
      </w:rPr>
    </w:pPr>
    <w:r>
      <w:rPr>
        <w:rStyle w:val="a3"/>
        <w:sz w:val="18"/>
      </w:rPr>
      <w:fldChar w:fldCharType="begin"/>
    </w:r>
    <w:r>
      <w:rPr>
        <w:rStyle w:val="a3"/>
        <w:sz w:val="18"/>
      </w:rPr>
      <w:instrText xml:space="preserve">page  </w:instrText>
    </w:r>
    <w:r>
      <w:rPr>
        <w:rStyle w:val="a3"/>
        <w:sz w:val="18"/>
      </w:rPr>
      <w:fldChar w:fldCharType="end"/>
    </w:r>
  </w:p>
  <w:p w:rsidR="006126A2" w:rsidRDefault="006126A2">
    <w:pPr>
      <w:pStyle w:val="a4"/>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26A2" w:rsidRDefault="006126A2">
    <w:pPr>
      <w:pStyle w:val="a4"/>
      <w:framePr w:wrap="auto" w:vAnchor="text" w:hAnchor="margin" w:xAlign="center" w:y="1"/>
      <w:rPr>
        <w:rStyle w:val="a3"/>
        <w:sz w:val="18"/>
      </w:rPr>
    </w:pPr>
    <w:r>
      <w:rPr>
        <w:rStyle w:val="a3"/>
        <w:sz w:val="18"/>
      </w:rPr>
      <w:fldChar w:fldCharType="begin"/>
    </w:r>
    <w:r>
      <w:rPr>
        <w:rStyle w:val="a3"/>
        <w:sz w:val="18"/>
      </w:rPr>
      <w:instrText xml:space="preserve">page  </w:instrText>
    </w:r>
    <w:r>
      <w:rPr>
        <w:rStyle w:val="a3"/>
        <w:sz w:val="18"/>
      </w:rPr>
      <w:fldChar w:fldCharType="separate"/>
    </w:r>
    <w:r w:rsidR="009B29DD">
      <w:rPr>
        <w:rStyle w:val="a3"/>
        <w:noProof/>
        <w:sz w:val="18"/>
      </w:rPr>
      <w:t>22</w:t>
    </w:r>
    <w:r>
      <w:rPr>
        <w:rStyle w:val="a3"/>
        <w:sz w:val="18"/>
      </w:rPr>
      <w:fldChar w:fldCharType="end"/>
    </w:r>
  </w:p>
  <w:p w:rsidR="006126A2" w:rsidRDefault="006126A2">
    <w:pPr>
      <w:pStyle w:val="a4"/>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70EBF" w:rsidRDefault="00670EBF">
      <w:pPr>
        <w:spacing w:line="240" w:lineRule="auto"/>
      </w:pPr>
      <w:r>
        <w:separator/>
      </w:r>
    </w:p>
  </w:footnote>
  <w:footnote w:type="continuationSeparator" w:id="0">
    <w:p w:rsidR="00670EBF" w:rsidRDefault="00670EBF">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E2822668"/>
    <w:lvl w:ilvl="0">
      <w:start w:val="1"/>
      <w:numFmt w:val="bullet"/>
      <w:lvlText w:val=""/>
      <w:lvlJc w:val="left"/>
      <w:pPr>
        <w:tabs>
          <w:tab w:val="num" w:pos="1200"/>
        </w:tabs>
        <w:ind w:leftChars="400" w:left="1200" w:hangingChars="200" w:hanging="360"/>
      </w:pPr>
      <w:rPr>
        <w:rFonts w:ascii="Wingdings" w:hAnsi="Wingdings" w:hint="default"/>
      </w:rPr>
    </w:lvl>
  </w:abstractNum>
  <w:abstractNum w:abstractNumId="1" w15:restartNumberingAfterBreak="0">
    <w:nsid w:val="01B408F7"/>
    <w:multiLevelType w:val="hybridMultilevel"/>
    <w:tmpl w:val="213C8566"/>
    <w:lvl w:ilvl="0" w:tplc="799853D6">
      <w:start w:val="1"/>
      <w:numFmt w:val="lowerLetter"/>
      <w:lvlText w:val="(%1)"/>
      <w:lvlJc w:val="left"/>
      <w:pPr>
        <w:ind w:left="1400" w:hanging="420"/>
      </w:pPr>
      <w:rPr>
        <w:rFonts w:hint="default"/>
      </w:rPr>
    </w:lvl>
    <w:lvl w:ilvl="1" w:tplc="04090019" w:tentative="1">
      <w:start w:val="1"/>
      <w:numFmt w:val="lowerLetter"/>
      <w:lvlText w:val="%2)"/>
      <w:lvlJc w:val="left"/>
      <w:pPr>
        <w:ind w:left="1820" w:hanging="420"/>
      </w:pPr>
    </w:lvl>
    <w:lvl w:ilvl="2" w:tplc="0409001B" w:tentative="1">
      <w:start w:val="1"/>
      <w:numFmt w:val="lowerRoman"/>
      <w:lvlText w:val="%3."/>
      <w:lvlJc w:val="right"/>
      <w:pPr>
        <w:ind w:left="2240" w:hanging="420"/>
      </w:pPr>
    </w:lvl>
    <w:lvl w:ilvl="3" w:tplc="0409000F" w:tentative="1">
      <w:start w:val="1"/>
      <w:numFmt w:val="decimal"/>
      <w:lvlText w:val="%4."/>
      <w:lvlJc w:val="left"/>
      <w:pPr>
        <w:ind w:left="2660" w:hanging="420"/>
      </w:pPr>
    </w:lvl>
    <w:lvl w:ilvl="4" w:tplc="04090019" w:tentative="1">
      <w:start w:val="1"/>
      <w:numFmt w:val="lowerLetter"/>
      <w:lvlText w:val="%5)"/>
      <w:lvlJc w:val="left"/>
      <w:pPr>
        <w:ind w:left="3080" w:hanging="420"/>
      </w:pPr>
    </w:lvl>
    <w:lvl w:ilvl="5" w:tplc="0409001B" w:tentative="1">
      <w:start w:val="1"/>
      <w:numFmt w:val="lowerRoman"/>
      <w:lvlText w:val="%6."/>
      <w:lvlJc w:val="right"/>
      <w:pPr>
        <w:ind w:left="3500" w:hanging="420"/>
      </w:pPr>
    </w:lvl>
    <w:lvl w:ilvl="6" w:tplc="0409000F" w:tentative="1">
      <w:start w:val="1"/>
      <w:numFmt w:val="decimal"/>
      <w:lvlText w:val="%7."/>
      <w:lvlJc w:val="left"/>
      <w:pPr>
        <w:ind w:left="3920" w:hanging="420"/>
      </w:pPr>
    </w:lvl>
    <w:lvl w:ilvl="7" w:tplc="04090019" w:tentative="1">
      <w:start w:val="1"/>
      <w:numFmt w:val="lowerLetter"/>
      <w:lvlText w:val="%8)"/>
      <w:lvlJc w:val="left"/>
      <w:pPr>
        <w:ind w:left="4340" w:hanging="420"/>
      </w:pPr>
    </w:lvl>
    <w:lvl w:ilvl="8" w:tplc="0409001B" w:tentative="1">
      <w:start w:val="1"/>
      <w:numFmt w:val="lowerRoman"/>
      <w:lvlText w:val="%9."/>
      <w:lvlJc w:val="right"/>
      <w:pPr>
        <w:ind w:left="4760" w:hanging="420"/>
      </w:pPr>
    </w:lvl>
  </w:abstractNum>
  <w:abstractNum w:abstractNumId="2" w15:restartNumberingAfterBreak="0">
    <w:nsid w:val="042652F8"/>
    <w:multiLevelType w:val="hybridMultilevel"/>
    <w:tmpl w:val="358A81F2"/>
    <w:lvl w:ilvl="0" w:tplc="9ECA5048">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 w15:restartNumberingAfterBreak="0">
    <w:nsid w:val="05CA34B2"/>
    <w:multiLevelType w:val="hybridMultilevel"/>
    <w:tmpl w:val="358A81F2"/>
    <w:lvl w:ilvl="0" w:tplc="9ECA5048">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 w15:restartNumberingAfterBreak="0">
    <w:nsid w:val="099000A6"/>
    <w:multiLevelType w:val="hybridMultilevel"/>
    <w:tmpl w:val="435C8EA0"/>
    <w:lvl w:ilvl="0" w:tplc="315021D4">
      <w:start w:val="1"/>
      <w:numFmt w:val="decimal"/>
      <w:lvlText w:val="[%1] "/>
      <w:lvlJc w:val="right"/>
      <w:pPr>
        <w:ind w:left="840"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 w15:restartNumberingAfterBreak="0">
    <w:nsid w:val="0B4D415A"/>
    <w:multiLevelType w:val="hybridMultilevel"/>
    <w:tmpl w:val="396EBF12"/>
    <w:lvl w:ilvl="0" w:tplc="E2B259D2">
      <w:start w:val="1"/>
      <w:numFmt w:val="decimal"/>
      <w:lvlText w:val="[%1] "/>
      <w:lvlJc w:val="righ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0F3F03F9"/>
    <w:multiLevelType w:val="multilevel"/>
    <w:tmpl w:val="3DFA1E06"/>
    <w:lvl w:ilvl="0">
      <w:start w:val="1"/>
      <w:numFmt w:val="chineseCountingThousand"/>
      <w:lvlText w:val="%1、"/>
      <w:lvlJc w:val="left"/>
      <w:pPr>
        <w:ind w:left="0" w:firstLine="0"/>
      </w:pPr>
      <w:rPr>
        <w:rFonts w:hint="eastAsia"/>
      </w:rPr>
    </w:lvl>
    <w:lvl w:ilvl="1">
      <w:start w:val="1"/>
      <w:numFmt w:val="decimal"/>
      <w:lvlText w:val="%2."/>
      <w:lvlJc w:val="left"/>
      <w:pPr>
        <w:ind w:left="0" w:firstLine="0"/>
      </w:pPr>
      <w:rPr>
        <w:rFonts w:ascii="Times New Roman" w:hint="eastAsia"/>
        <w:b w:val="0"/>
      </w:rPr>
    </w:lvl>
    <w:lvl w:ilvl="2">
      <w:start w:val="1"/>
      <w:numFmt w:val="decimal"/>
      <w:lvlText w:val="（%3）"/>
      <w:lvlJc w:val="left"/>
      <w:pPr>
        <w:ind w:left="0" w:firstLine="0"/>
      </w:pPr>
      <w:rPr>
        <w:rFonts w:ascii="Times New Roman" w:eastAsia="黑体" w:hAnsi="Times New Roman" w:cs="Times New Roman" w:hint="default"/>
        <w:b w:val="0"/>
        <w:i w:val="0"/>
        <w:sz w:val="24"/>
      </w:rPr>
    </w:lvl>
    <w:lvl w:ilvl="3">
      <w:start w:val="1"/>
      <w:numFmt w:val="decimal"/>
      <w:lvlText w:val="%1.%2.%3.%4"/>
      <w:lvlJc w:val="left"/>
      <w:pPr>
        <w:ind w:left="0" w:firstLine="0"/>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7" w15:restartNumberingAfterBreak="0">
    <w:nsid w:val="11B20A01"/>
    <w:multiLevelType w:val="hybridMultilevel"/>
    <w:tmpl w:val="D70ECC80"/>
    <w:lvl w:ilvl="0" w:tplc="9ECA5048">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8" w15:restartNumberingAfterBreak="0">
    <w:nsid w:val="173C1949"/>
    <w:multiLevelType w:val="hybridMultilevel"/>
    <w:tmpl w:val="5C0E2052"/>
    <w:lvl w:ilvl="0" w:tplc="2C169756">
      <w:start w:val="1"/>
      <w:numFmt w:val="bullet"/>
      <w:lvlText w:val=""/>
      <w:lvlJc w:val="left"/>
      <w:pPr>
        <w:tabs>
          <w:tab w:val="num" w:pos="720"/>
        </w:tabs>
        <w:ind w:left="720" w:hanging="360"/>
      </w:pPr>
      <w:rPr>
        <w:rFonts w:ascii="Wingdings" w:hAnsi="Wingdings" w:hint="default"/>
      </w:rPr>
    </w:lvl>
    <w:lvl w:ilvl="1" w:tplc="5F12CD26" w:tentative="1">
      <w:start w:val="1"/>
      <w:numFmt w:val="bullet"/>
      <w:lvlText w:val=""/>
      <w:lvlJc w:val="left"/>
      <w:pPr>
        <w:tabs>
          <w:tab w:val="num" w:pos="1440"/>
        </w:tabs>
        <w:ind w:left="1440" w:hanging="360"/>
      </w:pPr>
      <w:rPr>
        <w:rFonts w:ascii="Wingdings" w:hAnsi="Wingdings" w:hint="default"/>
      </w:rPr>
    </w:lvl>
    <w:lvl w:ilvl="2" w:tplc="AB7E99A2" w:tentative="1">
      <w:start w:val="1"/>
      <w:numFmt w:val="bullet"/>
      <w:lvlText w:val=""/>
      <w:lvlJc w:val="left"/>
      <w:pPr>
        <w:tabs>
          <w:tab w:val="num" w:pos="2160"/>
        </w:tabs>
        <w:ind w:left="2160" w:hanging="360"/>
      </w:pPr>
      <w:rPr>
        <w:rFonts w:ascii="Wingdings" w:hAnsi="Wingdings" w:hint="default"/>
      </w:rPr>
    </w:lvl>
    <w:lvl w:ilvl="3" w:tplc="8056EBA6" w:tentative="1">
      <w:start w:val="1"/>
      <w:numFmt w:val="bullet"/>
      <w:lvlText w:val=""/>
      <w:lvlJc w:val="left"/>
      <w:pPr>
        <w:tabs>
          <w:tab w:val="num" w:pos="2880"/>
        </w:tabs>
        <w:ind w:left="2880" w:hanging="360"/>
      </w:pPr>
      <w:rPr>
        <w:rFonts w:ascii="Wingdings" w:hAnsi="Wingdings" w:hint="default"/>
      </w:rPr>
    </w:lvl>
    <w:lvl w:ilvl="4" w:tplc="C5D64788" w:tentative="1">
      <w:start w:val="1"/>
      <w:numFmt w:val="bullet"/>
      <w:lvlText w:val=""/>
      <w:lvlJc w:val="left"/>
      <w:pPr>
        <w:tabs>
          <w:tab w:val="num" w:pos="3600"/>
        </w:tabs>
        <w:ind w:left="3600" w:hanging="360"/>
      </w:pPr>
      <w:rPr>
        <w:rFonts w:ascii="Wingdings" w:hAnsi="Wingdings" w:hint="default"/>
      </w:rPr>
    </w:lvl>
    <w:lvl w:ilvl="5" w:tplc="9294C488" w:tentative="1">
      <w:start w:val="1"/>
      <w:numFmt w:val="bullet"/>
      <w:lvlText w:val=""/>
      <w:lvlJc w:val="left"/>
      <w:pPr>
        <w:tabs>
          <w:tab w:val="num" w:pos="4320"/>
        </w:tabs>
        <w:ind w:left="4320" w:hanging="360"/>
      </w:pPr>
      <w:rPr>
        <w:rFonts w:ascii="Wingdings" w:hAnsi="Wingdings" w:hint="default"/>
      </w:rPr>
    </w:lvl>
    <w:lvl w:ilvl="6" w:tplc="50ECC22E" w:tentative="1">
      <w:start w:val="1"/>
      <w:numFmt w:val="bullet"/>
      <w:lvlText w:val=""/>
      <w:lvlJc w:val="left"/>
      <w:pPr>
        <w:tabs>
          <w:tab w:val="num" w:pos="5040"/>
        </w:tabs>
        <w:ind w:left="5040" w:hanging="360"/>
      </w:pPr>
      <w:rPr>
        <w:rFonts w:ascii="Wingdings" w:hAnsi="Wingdings" w:hint="default"/>
      </w:rPr>
    </w:lvl>
    <w:lvl w:ilvl="7" w:tplc="E03CEC24" w:tentative="1">
      <w:start w:val="1"/>
      <w:numFmt w:val="bullet"/>
      <w:lvlText w:val=""/>
      <w:lvlJc w:val="left"/>
      <w:pPr>
        <w:tabs>
          <w:tab w:val="num" w:pos="5760"/>
        </w:tabs>
        <w:ind w:left="5760" w:hanging="360"/>
      </w:pPr>
      <w:rPr>
        <w:rFonts w:ascii="Wingdings" w:hAnsi="Wingdings" w:hint="default"/>
      </w:rPr>
    </w:lvl>
    <w:lvl w:ilvl="8" w:tplc="C9C8B3B6"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C4D79E6"/>
    <w:multiLevelType w:val="hybridMultilevel"/>
    <w:tmpl w:val="90BAB318"/>
    <w:lvl w:ilvl="0" w:tplc="04090019">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1D1559F2"/>
    <w:multiLevelType w:val="hybridMultilevel"/>
    <w:tmpl w:val="D7DA4C40"/>
    <w:lvl w:ilvl="0" w:tplc="9ECA5048">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 w15:restartNumberingAfterBreak="0">
    <w:nsid w:val="21C118D2"/>
    <w:multiLevelType w:val="hybridMultilevel"/>
    <w:tmpl w:val="7BEEBA4A"/>
    <w:lvl w:ilvl="0" w:tplc="799853D6">
      <w:start w:val="1"/>
      <w:numFmt w:val="lowerLetter"/>
      <w:lvlText w:val="(%1)"/>
      <w:lvlJc w:val="left"/>
      <w:pPr>
        <w:ind w:left="980" w:hanging="420"/>
      </w:pPr>
      <w:rPr>
        <w:rFonts w:hint="default"/>
      </w:rPr>
    </w:lvl>
    <w:lvl w:ilvl="1" w:tplc="799853D6">
      <w:start w:val="1"/>
      <w:numFmt w:val="lowerLetter"/>
      <w:lvlText w:val="(%2)"/>
      <w:lvlJc w:val="left"/>
      <w:pPr>
        <w:ind w:left="1400" w:hanging="420"/>
      </w:pPr>
      <w:rPr>
        <w:rFonts w:hint="default"/>
      </w:r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12" w15:restartNumberingAfterBreak="0">
    <w:nsid w:val="224901CA"/>
    <w:multiLevelType w:val="multilevel"/>
    <w:tmpl w:val="3DFA1E06"/>
    <w:lvl w:ilvl="0">
      <w:start w:val="1"/>
      <w:numFmt w:val="chineseCountingThousand"/>
      <w:lvlText w:val="%1、"/>
      <w:lvlJc w:val="left"/>
      <w:pPr>
        <w:ind w:left="0" w:firstLine="0"/>
      </w:pPr>
      <w:rPr>
        <w:rFonts w:hint="eastAsia"/>
      </w:rPr>
    </w:lvl>
    <w:lvl w:ilvl="1">
      <w:start w:val="1"/>
      <w:numFmt w:val="decimal"/>
      <w:lvlText w:val="%2."/>
      <w:lvlJc w:val="left"/>
      <w:pPr>
        <w:ind w:left="0" w:firstLine="0"/>
      </w:pPr>
      <w:rPr>
        <w:rFonts w:ascii="Times New Roman" w:hint="eastAsia"/>
        <w:b w:val="0"/>
      </w:rPr>
    </w:lvl>
    <w:lvl w:ilvl="2">
      <w:start w:val="1"/>
      <w:numFmt w:val="decimal"/>
      <w:lvlText w:val="（%3）"/>
      <w:lvlJc w:val="left"/>
      <w:pPr>
        <w:ind w:left="0" w:firstLine="0"/>
      </w:pPr>
      <w:rPr>
        <w:rFonts w:ascii="Times New Roman" w:eastAsia="黑体" w:hAnsi="Times New Roman" w:cs="Times New Roman" w:hint="default"/>
        <w:b w:val="0"/>
        <w:i w:val="0"/>
        <w:sz w:val="24"/>
      </w:rPr>
    </w:lvl>
    <w:lvl w:ilvl="3">
      <w:start w:val="1"/>
      <w:numFmt w:val="decimal"/>
      <w:lvlText w:val="%1.%2.%3.%4"/>
      <w:lvlJc w:val="left"/>
      <w:pPr>
        <w:ind w:left="0" w:firstLine="0"/>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13" w15:restartNumberingAfterBreak="0">
    <w:nsid w:val="33AB5350"/>
    <w:multiLevelType w:val="hybridMultilevel"/>
    <w:tmpl w:val="32F665DA"/>
    <w:lvl w:ilvl="0" w:tplc="9ECA5048">
      <w:start w:val="1"/>
      <w:numFmt w:val="decimal"/>
      <w:lvlText w:val="（%1）"/>
      <w:lvlJc w:val="left"/>
      <w:pPr>
        <w:ind w:left="840" w:hanging="420"/>
      </w:pPr>
      <w:rPr>
        <w:rFonts w:hint="default"/>
      </w:rPr>
    </w:lvl>
    <w:lvl w:ilvl="1" w:tplc="E7EC0662">
      <w:start w:val="1"/>
      <w:numFmt w:val="lowerLetter"/>
      <w:lvlText w:val="%2）"/>
      <w:lvlJc w:val="left"/>
      <w:pPr>
        <w:ind w:left="1560" w:hanging="720"/>
      </w:pPr>
      <w:rPr>
        <w:rFonts w:hint="default"/>
      </w:r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4" w15:restartNumberingAfterBreak="0">
    <w:nsid w:val="363B3000"/>
    <w:multiLevelType w:val="multilevel"/>
    <w:tmpl w:val="1638BE3E"/>
    <w:lvl w:ilvl="0">
      <w:start w:val="1"/>
      <w:numFmt w:val="chineseCountingThousand"/>
      <w:pStyle w:val="1"/>
      <w:suff w:val="space"/>
      <w:lvlText w:val="%1、"/>
      <w:lvlJc w:val="left"/>
      <w:pPr>
        <w:ind w:left="0" w:firstLine="0"/>
      </w:pPr>
      <w:rPr>
        <w:rFonts w:hint="default"/>
      </w:rPr>
    </w:lvl>
    <w:lvl w:ilvl="1">
      <w:start w:val="1"/>
      <w:numFmt w:val="decimal"/>
      <w:pStyle w:val="2"/>
      <w:suff w:val="space"/>
      <w:lvlText w:val="%2."/>
      <w:lvlJc w:val="left"/>
      <w:pPr>
        <w:ind w:left="0" w:firstLine="0"/>
      </w:pPr>
      <w:rPr>
        <w:rFonts w:ascii="Times New Roman" w:hAnsi="Times New Roman" w:hint="default"/>
      </w:rPr>
    </w:lvl>
    <w:lvl w:ilvl="2">
      <w:start w:val="1"/>
      <w:numFmt w:val="lowerRoman"/>
      <w:pStyle w:val="3"/>
      <w:lvlText w:val="%3."/>
      <w:lvlJc w:val="right"/>
      <w:pPr>
        <w:ind w:left="2240" w:hanging="420"/>
      </w:pPr>
      <w:rPr>
        <w:rFonts w:hint="eastAsia"/>
      </w:rPr>
    </w:lvl>
    <w:lvl w:ilvl="3">
      <w:start w:val="1"/>
      <w:numFmt w:val="decimal"/>
      <w:pStyle w:val="4"/>
      <w:lvlText w:val="%4."/>
      <w:lvlJc w:val="left"/>
      <w:pPr>
        <w:ind w:left="2660" w:hanging="420"/>
      </w:pPr>
      <w:rPr>
        <w:rFonts w:hint="eastAsia"/>
      </w:rPr>
    </w:lvl>
    <w:lvl w:ilvl="4">
      <w:start w:val="1"/>
      <w:numFmt w:val="lowerLetter"/>
      <w:lvlText w:val="%5)"/>
      <w:lvlJc w:val="left"/>
      <w:pPr>
        <w:ind w:left="3080" w:hanging="420"/>
      </w:pPr>
      <w:rPr>
        <w:rFonts w:hint="eastAsia"/>
      </w:rPr>
    </w:lvl>
    <w:lvl w:ilvl="5">
      <w:start w:val="1"/>
      <w:numFmt w:val="lowerRoman"/>
      <w:lvlText w:val="%6."/>
      <w:lvlJc w:val="right"/>
      <w:pPr>
        <w:ind w:left="3500" w:hanging="420"/>
      </w:pPr>
      <w:rPr>
        <w:rFonts w:hint="eastAsia"/>
      </w:rPr>
    </w:lvl>
    <w:lvl w:ilvl="6">
      <w:start w:val="1"/>
      <w:numFmt w:val="decimal"/>
      <w:lvlText w:val="%7."/>
      <w:lvlJc w:val="left"/>
      <w:pPr>
        <w:ind w:left="3920" w:hanging="420"/>
      </w:pPr>
      <w:rPr>
        <w:rFonts w:hint="eastAsia"/>
      </w:rPr>
    </w:lvl>
    <w:lvl w:ilvl="7">
      <w:start w:val="1"/>
      <w:numFmt w:val="lowerLetter"/>
      <w:lvlText w:val="%8)"/>
      <w:lvlJc w:val="left"/>
      <w:pPr>
        <w:ind w:left="4340" w:hanging="420"/>
      </w:pPr>
      <w:rPr>
        <w:rFonts w:hint="eastAsia"/>
      </w:rPr>
    </w:lvl>
    <w:lvl w:ilvl="8">
      <w:start w:val="1"/>
      <w:numFmt w:val="lowerRoman"/>
      <w:lvlText w:val="%9."/>
      <w:lvlJc w:val="right"/>
      <w:pPr>
        <w:ind w:left="4760" w:hanging="420"/>
      </w:pPr>
      <w:rPr>
        <w:rFonts w:hint="eastAsia"/>
      </w:rPr>
    </w:lvl>
  </w:abstractNum>
  <w:abstractNum w:abstractNumId="15" w15:restartNumberingAfterBreak="0">
    <w:nsid w:val="36A51EA3"/>
    <w:multiLevelType w:val="multilevel"/>
    <w:tmpl w:val="CC3A874E"/>
    <w:lvl w:ilvl="0">
      <w:start w:val="1"/>
      <w:numFmt w:val="lowerLetter"/>
      <w:lvlText w:val="(%1)"/>
      <w:lvlJc w:val="left"/>
      <w:pPr>
        <w:ind w:left="1400" w:hanging="420"/>
      </w:pPr>
      <w:rPr>
        <w:rFonts w:hint="default"/>
      </w:rPr>
    </w:lvl>
    <w:lvl w:ilvl="1">
      <w:start w:val="1"/>
      <w:numFmt w:val="lowerLetter"/>
      <w:lvlText w:val="%2)"/>
      <w:lvlJc w:val="left"/>
      <w:pPr>
        <w:ind w:left="1820" w:hanging="420"/>
      </w:pPr>
      <w:rPr>
        <w:rFonts w:hint="eastAsia"/>
      </w:rPr>
    </w:lvl>
    <w:lvl w:ilvl="2">
      <w:start w:val="1"/>
      <w:numFmt w:val="lowerRoman"/>
      <w:lvlText w:val="%3."/>
      <w:lvlJc w:val="right"/>
      <w:pPr>
        <w:ind w:left="2240" w:hanging="420"/>
      </w:pPr>
      <w:rPr>
        <w:rFonts w:hint="eastAsia"/>
      </w:rPr>
    </w:lvl>
    <w:lvl w:ilvl="3">
      <w:start w:val="1"/>
      <w:numFmt w:val="decimal"/>
      <w:lvlText w:val="%4."/>
      <w:lvlJc w:val="left"/>
      <w:pPr>
        <w:ind w:left="2660" w:hanging="420"/>
      </w:pPr>
      <w:rPr>
        <w:rFonts w:hint="eastAsia"/>
      </w:rPr>
    </w:lvl>
    <w:lvl w:ilvl="4">
      <w:start w:val="1"/>
      <w:numFmt w:val="lowerLetter"/>
      <w:lvlText w:val="%5)"/>
      <w:lvlJc w:val="left"/>
      <w:pPr>
        <w:ind w:left="3080" w:hanging="420"/>
      </w:pPr>
      <w:rPr>
        <w:rFonts w:hint="eastAsia"/>
      </w:rPr>
    </w:lvl>
    <w:lvl w:ilvl="5">
      <w:start w:val="1"/>
      <w:numFmt w:val="lowerRoman"/>
      <w:lvlText w:val="%6."/>
      <w:lvlJc w:val="right"/>
      <w:pPr>
        <w:ind w:left="3500" w:hanging="420"/>
      </w:pPr>
      <w:rPr>
        <w:rFonts w:hint="eastAsia"/>
      </w:rPr>
    </w:lvl>
    <w:lvl w:ilvl="6">
      <w:start w:val="1"/>
      <w:numFmt w:val="decimal"/>
      <w:lvlText w:val="%7."/>
      <w:lvlJc w:val="left"/>
      <w:pPr>
        <w:ind w:left="3920" w:hanging="420"/>
      </w:pPr>
      <w:rPr>
        <w:rFonts w:hint="eastAsia"/>
      </w:rPr>
    </w:lvl>
    <w:lvl w:ilvl="7">
      <w:start w:val="1"/>
      <w:numFmt w:val="lowerLetter"/>
      <w:lvlText w:val="%8)"/>
      <w:lvlJc w:val="left"/>
      <w:pPr>
        <w:ind w:left="4340" w:hanging="420"/>
      </w:pPr>
      <w:rPr>
        <w:rFonts w:hint="eastAsia"/>
      </w:rPr>
    </w:lvl>
    <w:lvl w:ilvl="8">
      <w:start w:val="1"/>
      <w:numFmt w:val="lowerRoman"/>
      <w:lvlText w:val="%9."/>
      <w:lvlJc w:val="right"/>
      <w:pPr>
        <w:ind w:left="4760" w:hanging="420"/>
      </w:pPr>
      <w:rPr>
        <w:rFonts w:hint="eastAsia"/>
      </w:rPr>
    </w:lvl>
  </w:abstractNum>
  <w:abstractNum w:abstractNumId="16" w15:restartNumberingAfterBreak="0">
    <w:nsid w:val="376321FE"/>
    <w:multiLevelType w:val="hybridMultilevel"/>
    <w:tmpl w:val="D7DA4C40"/>
    <w:lvl w:ilvl="0" w:tplc="9ECA5048">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7" w15:restartNumberingAfterBreak="0">
    <w:nsid w:val="37A74DA8"/>
    <w:multiLevelType w:val="hybridMultilevel"/>
    <w:tmpl w:val="32F665DA"/>
    <w:lvl w:ilvl="0" w:tplc="9ECA5048">
      <w:start w:val="1"/>
      <w:numFmt w:val="decimal"/>
      <w:lvlText w:val="（%1）"/>
      <w:lvlJc w:val="left"/>
      <w:pPr>
        <w:ind w:left="840" w:hanging="420"/>
      </w:pPr>
      <w:rPr>
        <w:rFonts w:hint="default"/>
      </w:rPr>
    </w:lvl>
    <w:lvl w:ilvl="1" w:tplc="E7EC0662">
      <w:start w:val="1"/>
      <w:numFmt w:val="lowerLetter"/>
      <w:lvlText w:val="%2）"/>
      <w:lvlJc w:val="left"/>
      <w:pPr>
        <w:ind w:left="1560" w:hanging="720"/>
      </w:pPr>
      <w:rPr>
        <w:rFonts w:hint="default"/>
      </w:r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8" w15:restartNumberingAfterBreak="0">
    <w:nsid w:val="39B94037"/>
    <w:multiLevelType w:val="hybridMultilevel"/>
    <w:tmpl w:val="D884F0C2"/>
    <w:lvl w:ilvl="0" w:tplc="CDA863E6">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3E50312B"/>
    <w:multiLevelType w:val="hybridMultilevel"/>
    <w:tmpl w:val="4112E18C"/>
    <w:lvl w:ilvl="0" w:tplc="93582E3C">
      <w:start w:val="1"/>
      <w:numFmt w:val="lowerLetter"/>
      <w:lvlText w:val="%1)"/>
      <w:lvlJc w:val="left"/>
      <w:pPr>
        <w:ind w:left="785" w:hanging="360"/>
      </w:pPr>
      <w:rPr>
        <w:rFonts w:hAnsi="Times New Roman" w:hint="default"/>
      </w:rPr>
    </w:lvl>
    <w:lvl w:ilvl="1" w:tplc="04090019" w:tentative="1">
      <w:start w:val="1"/>
      <w:numFmt w:val="lowerLetter"/>
      <w:lvlText w:val="%2)"/>
      <w:lvlJc w:val="left"/>
      <w:pPr>
        <w:ind w:left="1265" w:hanging="420"/>
      </w:pPr>
    </w:lvl>
    <w:lvl w:ilvl="2" w:tplc="0409001B" w:tentative="1">
      <w:start w:val="1"/>
      <w:numFmt w:val="lowerRoman"/>
      <w:lvlText w:val="%3."/>
      <w:lvlJc w:val="right"/>
      <w:pPr>
        <w:ind w:left="1685" w:hanging="420"/>
      </w:pPr>
    </w:lvl>
    <w:lvl w:ilvl="3" w:tplc="0409000F" w:tentative="1">
      <w:start w:val="1"/>
      <w:numFmt w:val="decimal"/>
      <w:lvlText w:val="%4."/>
      <w:lvlJc w:val="left"/>
      <w:pPr>
        <w:ind w:left="2105" w:hanging="420"/>
      </w:pPr>
    </w:lvl>
    <w:lvl w:ilvl="4" w:tplc="04090019" w:tentative="1">
      <w:start w:val="1"/>
      <w:numFmt w:val="lowerLetter"/>
      <w:lvlText w:val="%5)"/>
      <w:lvlJc w:val="left"/>
      <w:pPr>
        <w:ind w:left="2525" w:hanging="420"/>
      </w:pPr>
    </w:lvl>
    <w:lvl w:ilvl="5" w:tplc="0409001B" w:tentative="1">
      <w:start w:val="1"/>
      <w:numFmt w:val="lowerRoman"/>
      <w:lvlText w:val="%6."/>
      <w:lvlJc w:val="right"/>
      <w:pPr>
        <w:ind w:left="2945" w:hanging="420"/>
      </w:pPr>
    </w:lvl>
    <w:lvl w:ilvl="6" w:tplc="0409000F" w:tentative="1">
      <w:start w:val="1"/>
      <w:numFmt w:val="decimal"/>
      <w:lvlText w:val="%7."/>
      <w:lvlJc w:val="left"/>
      <w:pPr>
        <w:ind w:left="3365" w:hanging="420"/>
      </w:pPr>
    </w:lvl>
    <w:lvl w:ilvl="7" w:tplc="04090019" w:tentative="1">
      <w:start w:val="1"/>
      <w:numFmt w:val="lowerLetter"/>
      <w:lvlText w:val="%8)"/>
      <w:lvlJc w:val="left"/>
      <w:pPr>
        <w:ind w:left="3785" w:hanging="420"/>
      </w:pPr>
    </w:lvl>
    <w:lvl w:ilvl="8" w:tplc="0409001B" w:tentative="1">
      <w:start w:val="1"/>
      <w:numFmt w:val="lowerRoman"/>
      <w:lvlText w:val="%9."/>
      <w:lvlJc w:val="right"/>
      <w:pPr>
        <w:ind w:left="4205" w:hanging="420"/>
      </w:pPr>
    </w:lvl>
  </w:abstractNum>
  <w:abstractNum w:abstractNumId="20" w15:restartNumberingAfterBreak="0">
    <w:nsid w:val="50603283"/>
    <w:multiLevelType w:val="hybridMultilevel"/>
    <w:tmpl w:val="213C8566"/>
    <w:lvl w:ilvl="0" w:tplc="799853D6">
      <w:start w:val="1"/>
      <w:numFmt w:val="lowerLetter"/>
      <w:lvlText w:val="(%1)"/>
      <w:lvlJc w:val="left"/>
      <w:pPr>
        <w:ind w:left="1400" w:hanging="420"/>
      </w:pPr>
      <w:rPr>
        <w:rFonts w:hint="default"/>
      </w:rPr>
    </w:lvl>
    <w:lvl w:ilvl="1" w:tplc="04090019" w:tentative="1">
      <w:start w:val="1"/>
      <w:numFmt w:val="lowerLetter"/>
      <w:lvlText w:val="%2)"/>
      <w:lvlJc w:val="left"/>
      <w:pPr>
        <w:ind w:left="1820" w:hanging="420"/>
      </w:pPr>
    </w:lvl>
    <w:lvl w:ilvl="2" w:tplc="0409001B" w:tentative="1">
      <w:start w:val="1"/>
      <w:numFmt w:val="lowerRoman"/>
      <w:lvlText w:val="%3."/>
      <w:lvlJc w:val="right"/>
      <w:pPr>
        <w:ind w:left="2240" w:hanging="420"/>
      </w:pPr>
    </w:lvl>
    <w:lvl w:ilvl="3" w:tplc="0409000F" w:tentative="1">
      <w:start w:val="1"/>
      <w:numFmt w:val="decimal"/>
      <w:lvlText w:val="%4."/>
      <w:lvlJc w:val="left"/>
      <w:pPr>
        <w:ind w:left="2660" w:hanging="420"/>
      </w:pPr>
    </w:lvl>
    <w:lvl w:ilvl="4" w:tplc="04090019" w:tentative="1">
      <w:start w:val="1"/>
      <w:numFmt w:val="lowerLetter"/>
      <w:lvlText w:val="%5)"/>
      <w:lvlJc w:val="left"/>
      <w:pPr>
        <w:ind w:left="3080" w:hanging="420"/>
      </w:pPr>
    </w:lvl>
    <w:lvl w:ilvl="5" w:tplc="0409001B" w:tentative="1">
      <w:start w:val="1"/>
      <w:numFmt w:val="lowerRoman"/>
      <w:lvlText w:val="%6."/>
      <w:lvlJc w:val="right"/>
      <w:pPr>
        <w:ind w:left="3500" w:hanging="420"/>
      </w:pPr>
    </w:lvl>
    <w:lvl w:ilvl="6" w:tplc="0409000F" w:tentative="1">
      <w:start w:val="1"/>
      <w:numFmt w:val="decimal"/>
      <w:lvlText w:val="%7."/>
      <w:lvlJc w:val="left"/>
      <w:pPr>
        <w:ind w:left="3920" w:hanging="420"/>
      </w:pPr>
    </w:lvl>
    <w:lvl w:ilvl="7" w:tplc="04090019" w:tentative="1">
      <w:start w:val="1"/>
      <w:numFmt w:val="lowerLetter"/>
      <w:lvlText w:val="%8)"/>
      <w:lvlJc w:val="left"/>
      <w:pPr>
        <w:ind w:left="4340" w:hanging="420"/>
      </w:pPr>
    </w:lvl>
    <w:lvl w:ilvl="8" w:tplc="0409001B" w:tentative="1">
      <w:start w:val="1"/>
      <w:numFmt w:val="lowerRoman"/>
      <w:lvlText w:val="%9."/>
      <w:lvlJc w:val="right"/>
      <w:pPr>
        <w:ind w:left="4760" w:hanging="420"/>
      </w:pPr>
    </w:lvl>
  </w:abstractNum>
  <w:abstractNum w:abstractNumId="21" w15:restartNumberingAfterBreak="0">
    <w:nsid w:val="5EFB06BB"/>
    <w:multiLevelType w:val="hybridMultilevel"/>
    <w:tmpl w:val="D7DA4C40"/>
    <w:lvl w:ilvl="0" w:tplc="9ECA5048">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2" w15:restartNumberingAfterBreak="0">
    <w:nsid w:val="5F2E378E"/>
    <w:multiLevelType w:val="hybridMultilevel"/>
    <w:tmpl w:val="D70ECC80"/>
    <w:lvl w:ilvl="0" w:tplc="9ECA5048">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3" w15:restartNumberingAfterBreak="0">
    <w:nsid w:val="614266E5"/>
    <w:multiLevelType w:val="multilevel"/>
    <w:tmpl w:val="59A2FF44"/>
    <w:lvl w:ilvl="0">
      <w:start w:val="1"/>
      <w:numFmt w:val="decimal"/>
      <w:lvlText w:val="%1）"/>
      <w:lvlJc w:val="left"/>
      <w:pPr>
        <w:tabs>
          <w:tab w:val="num" w:pos="780"/>
        </w:tabs>
        <w:ind w:left="780" w:hanging="360"/>
      </w:pPr>
      <w:rPr>
        <w:rFonts w:hint="eastAsia"/>
      </w:rPr>
    </w:lvl>
    <w:lvl w:ilvl="1" w:tentative="1">
      <w:start w:val="1"/>
      <w:numFmt w:val="lowerLetter"/>
      <w:lvlText w:val="%2)"/>
      <w:lvlJc w:val="left"/>
      <w:pPr>
        <w:tabs>
          <w:tab w:val="num" w:pos="1260"/>
        </w:tabs>
        <w:ind w:left="1260" w:hanging="420"/>
      </w:pPr>
    </w:lvl>
    <w:lvl w:ilvl="2" w:tentative="1">
      <w:start w:val="1"/>
      <w:numFmt w:val="lowerRoman"/>
      <w:lvlText w:val="%3."/>
      <w:lvlJc w:val="right"/>
      <w:pPr>
        <w:tabs>
          <w:tab w:val="num" w:pos="1680"/>
        </w:tabs>
        <w:ind w:left="1680" w:hanging="420"/>
      </w:pPr>
    </w:lvl>
    <w:lvl w:ilvl="3" w:tentative="1">
      <w:start w:val="1"/>
      <w:numFmt w:val="decimal"/>
      <w:lvlText w:val="%4."/>
      <w:lvlJc w:val="left"/>
      <w:pPr>
        <w:tabs>
          <w:tab w:val="num" w:pos="2100"/>
        </w:tabs>
        <w:ind w:left="2100" w:hanging="420"/>
      </w:pPr>
    </w:lvl>
    <w:lvl w:ilvl="4" w:tentative="1">
      <w:start w:val="1"/>
      <w:numFmt w:val="lowerLetter"/>
      <w:lvlText w:val="%5)"/>
      <w:lvlJc w:val="left"/>
      <w:pPr>
        <w:tabs>
          <w:tab w:val="num" w:pos="2520"/>
        </w:tabs>
        <w:ind w:left="2520" w:hanging="420"/>
      </w:pPr>
    </w:lvl>
    <w:lvl w:ilvl="5" w:tentative="1">
      <w:start w:val="1"/>
      <w:numFmt w:val="lowerRoman"/>
      <w:lvlText w:val="%6."/>
      <w:lvlJc w:val="right"/>
      <w:pPr>
        <w:tabs>
          <w:tab w:val="num" w:pos="2940"/>
        </w:tabs>
        <w:ind w:left="2940" w:hanging="420"/>
      </w:pPr>
    </w:lvl>
    <w:lvl w:ilvl="6" w:tentative="1">
      <w:start w:val="1"/>
      <w:numFmt w:val="decimal"/>
      <w:lvlText w:val="%7."/>
      <w:lvlJc w:val="left"/>
      <w:pPr>
        <w:tabs>
          <w:tab w:val="num" w:pos="3360"/>
        </w:tabs>
        <w:ind w:left="3360" w:hanging="420"/>
      </w:pPr>
    </w:lvl>
    <w:lvl w:ilvl="7" w:tentative="1">
      <w:start w:val="1"/>
      <w:numFmt w:val="lowerLetter"/>
      <w:lvlText w:val="%8)"/>
      <w:lvlJc w:val="left"/>
      <w:pPr>
        <w:tabs>
          <w:tab w:val="num" w:pos="3780"/>
        </w:tabs>
        <w:ind w:left="3780" w:hanging="420"/>
      </w:pPr>
    </w:lvl>
    <w:lvl w:ilvl="8" w:tentative="1">
      <w:start w:val="1"/>
      <w:numFmt w:val="lowerRoman"/>
      <w:lvlText w:val="%9."/>
      <w:lvlJc w:val="right"/>
      <w:pPr>
        <w:tabs>
          <w:tab w:val="num" w:pos="4200"/>
        </w:tabs>
        <w:ind w:left="4200" w:hanging="420"/>
      </w:pPr>
    </w:lvl>
  </w:abstractNum>
  <w:abstractNum w:abstractNumId="24" w15:restartNumberingAfterBreak="0">
    <w:nsid w:val="615B3A13"/>
    <w:multiLevelType w:val="hybridMultilevel"/>
    <w:tmpl w:val="3912E7C4"/>
    <w:lvl w:ilvl="0" w:tplc="79ECCA60">
      <w:start w:val="1"/>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5" w15:restartNumberingAfterBreak="0">
    <w:nsid w:val="68DC142A"/>
    <w:multiLevelType w:val="hybridMultilevel"/>
    <w:tmpl w:val="64602D1A"/>
    <w:lvl w:ilvl="0" w:tplc="04090019">
      <w:start w:val="1"/>
      <w:numFmt w:val="lowerLetter"/>
      <w:lvlText w:val="%1)"/>
      <w:lvlJc w:val="left"/>
      <w:pPr>
        <w:ind w:left="-397" w:hanging="420"/>
      </w:pPr>
    </w:lvl>
    <w:lvl w:ilvl="1" w:tplc="04090019" w:tentative="1">
      <w:start w:val="1"/>
      <w:numFmt w:val="lowerLetter"/>
      <w:lvlText w:val="%2)"/>
      <w:lvlJc w:val="left"/>
      <w:pPr>
        <w:ind w:left="23" w:hanging="420"/>
      </w:pPr>
    </w:lvl>
    <w:lvl w:ilvl="2" w:tplc="0409001B" w:tentative="1">
      <w:start w:val="1"/>
      <w:numFmt w:val="lowerRoman"/>
      <w:lvlText w:val="%3."/>
      <w:lvlJc w:val="right"/>
      <w:pPr>
        <w:ind w:left="443" w:hanging="420"/>
      </w:pPr>
    </w:lvl>
    <w:lvl w:ilvl="3" w:tplc="0409000F" w:tentative="1">
      <w:start w:val="1"/>
      <w:numFmt w:val="decimal"/>
      <w:lvlText w:val="%4."/>
      <w:lvlJc w:val="left"/>
      <w:pPr>
        <w:ind w:left="863" w:hanging="420"/>
      </w:pPr>
    </w:lvl>
    <w:lvl w:ilvl="4" w:tplc="04090019" w:tentative="1">
      <w:start w:val="1"/>
      <w:numFmt w:val="lowerLetter"/>
      <w:lvlText w:val="%5)"/>
      <w:lvlJc w:val="left"/>
      <w:pPr>
        <w:ind w:left="1283" w:hanging="420"/>
      </w:pPr>
    </w:lvl>
    <w:lvl w:ilvl="5" w:tplc="0409001B" w:tentative="1">
      <w:start w:val="1"/>
      <w:numFmt w:val="lowerRoman"/>
      <w:lvlText w:val="%6."/>
      <w:lvlJc w:val="right"/>
      <w:pPr>
        <w:ind w:left="1703" w:hanging="420"/>
      </w:pPr>
    </w:lvl>
    <w:lvl w:ilvl="6" w:tplc="0409000F" w:tentative="1">
      <w:start w:val="1"/>
      <w:numFmt w:val="decimal"/>
      <w:lvlText w:val="%7."/>
      <w:lvlJc w:val="left"/>
      <w:pPr>
        <w:ind w:left="2123" w:hanging="420"/>
      </w:pPr>
    </w:lvl>
    <w:lvl w:ilvl="7" w:tplc="04090019" w:tentative="1">
      <w:start w:val="1"/>
      <w:numFmt w:val="lowerLetter"/>
      <w:lvlText w:val="%8)"/>
      <w:lvlJc w:val="left"/>
      <w:pPr>
        <w:ind w:left="2543" w:hanging="420"/>
      </w:pPr>
    </w:lvl>
    <w:lvl w:ilvl="8" w:tplc="0409001B" w:tentative="1">
      <w:start w:val="1"/>
      <w:numFmt w:val="lowerRoman"/>
      <w:lvlText w:val="%9."/>
      <w:lvlJc w:val="right"/>
      <w:pPr>
        <w:ind w:left="2963" w:hanging="420"/>
      </w:pPr>
    </w:lvl>
  </w:abstractNum>
  <w:abstractNum w:abstractNumId="26" w15:restartNumberingAfterBreak="0">
    <w:nsid w:val="6E03392B"/>
    <w:multiLevelType w:val="multilevel"/>
    <w:tmpl w:val="3DFA1E06"/>
    <w:lvl w:ilvl="0">
      <w:start w:val="1"/>
      <w:numFmt w:val="chineseCountingThousand"/>
      <w:lvlText w:val="%1、"/>
      <w:lvlJc w:val="left"/>
      <w:pPr>
        <w:ind w:left="0" w:firstLine="0"/>
      </w:pPr>
      <w:rPr>
        <w:rFonts w:hint="eastAsia"/>
      </w:rPr>
    </w:lvl>
    <w:lvl w:ilvl="1">
      <w:start w:val="1"/>
      <w:numFmt w:val="decimal"/>
      <w:lvlText w:val="%2."/>
      <w:lvlJc w:val="left"/>
      <w:pPr>
        <w:ind w:left="0" w:firstLine="0"/>
      </w:pPr>
      <w:rPr>
        <w:rFonts w:ascii="Times New Roman" w:hint="eastAsia"/>
        <w:b w:val="0"/>
      </w:rPr>
    </w:lvl>
    <w:lvl w:ilvl="2">
      <w:start w:val="1"/>
      <w:numFmt w:val="decimal"/>
      <w:lvlText w:val="（%3）"/>
      <w:lvlJc w:val="left"/>
      <w:pPr>
        <w:ind w:left="0" w:firstLine="0"/>
      </w:pPr>
      <w:rPr>
        <w:rFonts w:ascii="Times New Roman" w:eastAsia="黑体" w:hAnsi="Times New Roman" w:cs="Times New Roman" w:hint="default"/>
        <w:b w:val="0"/>
        <w:i w:val="0"/>
        <w:sz w:val="24"/>
      </w:rPr>
    </w:lvl>
    <w:lvl w:ilvl="3">
      <w:start w:val="1"/>
      <w:numFmt w:val="decimal"/>
      <w:lvlText w:val="%1.%2.%3.%4"/>
      <w:lvlJc w:val="left"/>
      <w:pPr>
        <w:ind w:left="0" w:firstLine="0"/>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27" w15:restartNumberingAfterBreak="0">
    <w:nsid w:val="6E580065"/>
    <w:multiLevelType w:val="hybridMultilevel"/>
    <w:tmpl w:val="BC86FE7E"/>
    <w:lvl w:ilvl="0" w:tplc="04090019">
      <w:start w:val="1"/>
      <w:numFmt w:val="lowerLetter"/>
      <w:lvlText w:val="%1)"/>
      <w:lvlJc w:val="left"/>
      <w:pPr>
        <w:ind w:left="845" w:hanging="420"/>
      </w:pPr>
    </w:lvl>
    <w:lvl w:ilvl="1" w:tplc="04090019" w:tentative="1">
      <w:start w:val="1"/>
      <w:numFmt w:val="lowerLetter"/>
      <w:lvlText w:val="%2)"/>
      <w:lvlJc w:val="left"/>
      <w:pPr>
        <w:ind w:left="1265" w:hanging="420"/>
      </w:pPr>
    </w:lvl>
    <w:lvl w:ilvl="2" w:tplc="0409001B" w:tentative="1">
      <w:start w:val="1"/>
      <w:numFmt w:val="lowerRoman"/>
      <w:lvlText w:val="%3."/>
      <w:lvlJc w:val="right"/>
      <w:pPr>
        <w:ind w:left="1685" w:hanging="420"/>
      </w:pPr>
    </w:lvl>
    <w:lvl w:ilvl="3" w:tplc="0409000F" w:tentative="1">
      <w:start w:val="1"/>
      <w:numFmt w:val="decimal"/>
      <w:lvlText w:val="%4."/>
      <w:lvlJc w:val="left"/>
      <w:pPr>
        <w:ind w:left="2105" w:hanging="420"/>
      </w:pPr>
    </w:lvl>
    <w:lvl w:ilvl="4" w:tplc="04090019" w:tentative="1">
      <w:start w:val="1"/>
      <w:numFmt w:val="lowerLetter"/>
      <w:lvlText w:val="%5)"/>
      <w:lvlJc w:val="left"/>
      <w:pPr>
        <w:ind w:left="2525" w:hanging="420"/>
      </w:pPr>
    </w:lvl>
    <w:lvl w:ilvl="5" w:tplc="0409001B" w:tentative="1">
      <w:start w:val="1"/>
      <w:numFmt w:val="lowerRoman"/>
      <w:lvlText w:val="%6."/>
      <w:lvlJc w:val="right"/>
      <w:pPr>
        <w:ind w:left="2945" w:hanging="420"/>
      </w:pPr>
    </w:lvl>
    <w:lvl w:ilvl="6" w:tplc="0409000F" w:tentative="1">
      <w:start w:val="1"/>
      <w:numFmt w:val="decimal"/>
      <w:lvlText w:val="%7."/>
      <w:lvlJc w:val="left"/>
      <w:pPr>
        <w:ind w:left="3365" w:hanging="420"/>
      </w:pPr>
    </w:lvl>
    <w:lvl w:ilvl="7" w:tplc="04090019" w:tentative="1">
      <w:start w:val="1"/>
      <w:numFmt w:val="lowerLetter"/>
      <w:lvlText w:val="%8)"/>
      <w:lvlJc w:val="left"/>
      <w:pPr>
        <w:ind w:left="3785" w:hanging="420"/>
      </w:pPr>
    </w:lvl>
    <w:lvl w:ilvl="8" w:tplc="0409001B" w:tentative="1">
      <w:start w:val="1"/>
      <w:numFmt w:val="lowerRoman"/>
      <w:lvlText w:val="%9."/>
      <w:lvlJc w:val="right"/>
      <w:pPr>
        <w:ind w:left="4205" w:hanging="420"/>
      </w:pPr>
    </w:lvl>
  </w:abstractNum>
  <w:abstractNum w:abstractNumId="28" w15:restartNumberingAfterBreak="0">
    <w:nsid w:val="7A317E4C"/>
    <w:multiLevelType w:val="hybridMultilevel"/>
    <w:tmpl w:val="2910ACF4"/>
    <w:lvl w:ilvl="0" w:tplc="105881CE">
      <w:start w:val="1"/>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9" w15:restartNumberingAfterBreak="0">
    <w:nsid w:val="7BF42302"/>
    <w:multiLevelType w:val="hybridMultilevel"/>
    <w:tmpl w:val="F9CA3F4E"/>
    <w:lvl w:ilvl="0" w:tplc="2C1EF0A2">
      <w:start w:val="1"/>
      <w:numFmt w:val="lowerLetter"/>
      <w:lvlText w:val="%1)"/>
      <w:lvlJc w:val="left"/>
      <w:pPr>
        <w:ind w:left="920" w:hanging="36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num w:numId="1">
    <w:abstractNumId w:val="23"/>
  </w:num>
  <w:num w:numId="2">
    <w:abstractNumId w:val="3"/>
  </w:num>
  <w:num w:numId="3">
    <w:abstractNumId w:val="28"/>
  </w:num>
  <w:num w:numId="4">
    <w:abstractNumId w:val="8"/>
  </w:num>
  <w:num w:numId="5">
    <w:abstractNumId w:val="0"/>
  </w:num>
  <w:num w:numId="6">
    <w:abstractNumId w:val="2"/>
  </w:num>
  <w:num w:numId="7">
    <w:abstractNumId w:val="22"/>
  </w:num>
  <w:num w:numId="8">
    <w:abstractNumId w:val="7"/>
  </w:num>
  <w:num w:numId="9">
    <w:abstractNumId w:val="5"/>
  </w:num>
  <w:num w:numId="10">
    <w:abstractNumId w:val="19"/>
  </w:num>
  <w:num w:numId="11">
    <w:abstractNumId w:val="25"/>
  </w:num>
  <w:num w:numId="12">
    <w:abstractNumId w:val="27"/>
  </w:num>
  <w:num w:numId="13">
    <w:abstractNumId w:val="9"/>
  </w:num>
  <w:num w:numId="14">
    <w:abstractNumId w:val="4"/>
  </w:num>
  <w:num w:numId="15">
    <w:abstractNumId w:val="26"/>
  </w:num>
  <w:num w:numId="16">
    <w:abstractNumId w:val="29"/>
  </w:num>
  <w:num w:numId="17">
    <w:abstractNumId w:val="12"/>
  </w:num>
  <w:num w:numId="18">
    <w:abstractNumId w:val="6"/>
  </w:num>
  <w:num w:numId="19">
    <w:abstractNumId w:val="21"/>
  </w:num>
  <w:num w:numId="20">
    <w:abstractNumId w:val="24"/>
  </w:num>
  <w:num w:numId="21">
    <w:abstractNumId w:val="10"/>
  </w:num>
  <w:num w:numId="22">
    <w:abstractNumId w:val="16"/>
  </w:num>
  <w:num w:numId="23">
    <w:abstractNumId w:val="17"/>
  </w:num>
  <w:num w:numId="24">
    <w:abstractNumId w:val="11"/>
  </w:num>
  <w:num w:numId="25">
    <w:abstractNumId w:val="1"/>
  </w:num>
  <w:num w:numId="26">
    <w:abstractNumId w:val="20"/>
  </w:num>
  <w:num w:numId="27">
    <w:abstractNumId w:val="13"/>
  </w:num>
  <w:num w:numId="28">
    <w:abstractNumId w:val="15"/>
  </w:num>
  <w:num w:numId="29">
    <w:abstractNumId w:val="14"/>
  </w:num>
  <w:num w:numId="30">
    <w:abstractNumId w:val="18"/>
  </w:num>
  <w:num w:numId="31">
    <w:abstractNumId w:val="14"/>
    <w:lvlOverride w:ilvl="0">
      <w:lvl w:ilvl="0">
        <w:start w:val="1"/>
        <w:numFmt w:val="chineseCountingThousand"/>
        <w:pStyle w:val="1"/>
        <w:suff w:val="space"/>
        <w:lvlText w:val="%1、"/>
        <w:lvlJc w:val="left"/>
        <w:pPr>
          <w:ind w:left="0" w:firstLine="0"/>
        </w:pPr>
        <w:rPr>
          <w:rFonts w:hint="default"/>
        </w:rPr>
      </w:lvl>
    </w:lvlOverride>
    <w:lvlOverride w:ilvl="1">
      <w:lvl w:ilvl="1">
        <w:start w:val="1"/>
        <w:numFmt w:val="decimal"/>
        <w:pStyle w:val="2"/>
        <w:suff w:val="space"/>
        <w:lvlText w:val="%2"/>
        <w:lvlJc w:val="left"/>
        <w:pPr>
          <w:ind w:left="0" w:firstLine="0"/>
        </w:pPr>
        <w:rPr>
          <w:rFonts w:ascii="Times New Roman" w:hAnsi="Times New Roman" w:hint="default"/>
        </w:rPr>
      </w:lvl>
    </w:lvlOverride>
    <w:lvlOverride w:ilvl="2">
      <w:lvl w:ilvl="2">
        <w:start w:val="1"/>
        <w:numFmt w:val="lowerRoman"/>
        <w:pStyle w:val="3"/>
        <w:lvlText w:val="%3."/>
        <w:lvlJc w:val="right"/>
        <w:pPr>
          <w:ind w:left="2240" w:hanging="420"/>
        </w:pPr>
        <w:rPr>
          <w:rFonts w:hint="eastAsia"/>
        </w:rPr>
      </w:lvl>
    </w:lvlOverride>
    <w:lvlOverride w:ilvl="3">
      <w:lvl w:ilvl="3">
        <w:start w:val="1"/>
        <w:numFmt w:val="decimal"/>
        <w:pStyle w:val="4"/>
        <w:lvlText w:val="%4."/>
        <w:lvlJc w:val="left"/>
        <w:pPr>
          <w:ind w:left="2660" w:hanging="420"/>
        </w:pPr>
        <w:rPr>
          <w:rFonts w:hint="eastAsia"/>
        </w:rPr>
      </w:lvl>
    </w:lvlOverride>
    <w:lvlOverride w:ilvl="4">
      <w:lvl w:ilvl="4">
        <w:start w:val="1"/>
        <w:numFmt w:val="lowerLetter"/>
        <w:lvlText w:val="%5)"/>
        <w:lvlJc w:val="left"/>
        <w:pPr>
          <w:ind w:left="3080" w:hanging="420"/>
        </w:pPr>
        <w:rPr>
          <w:rFonts w:hint="eastAsia"/>
        </w:rPr>
      </w:lvl>
    </w:lvlOverride>
    <w:lvlOverride w:ilvl="5">
      <w:lvl w:ilvl="5">
        <w:start w:val="1"/>
        <w:numFmt w:val="lowerRoman"/>
        <w:lvlText w:val="%6."/>
        <w:lvlJc w:val="right"/>
        <w:pPr>
          <w:ind w:left="3500" w:hanging="420"/>
        </w:pPr>
        <w:rPr>
          <w:rFonts w:hint="eastAsia"/>
        </w:rPr>
      </w:lvl>
    </w:lvlOverride>
    <w:lvlOverride w:ilvl="6">
      <w:lvl w:ilvl="6">
        <w:start w:val="1"/>
        <w:numFmt w:val="decimal"/>
        <w:lvlText w:val="%7."/>
        <w:lvlJc w:val="left"/>
        <w:pPr>
          <w:ind w:left="3920" w:hanging="420"/>
        </w:pPr>
        <w:rPr>
          <w:rFonts w:hint="eastAsia"/>
        </w:rPr>
      </w:lvl>
    </w:lvlOverride>
    <w:lvlOverride w:ilvl="7">
      <w:lvl w:ilvl="7">
        <w:start w:val="1"/>
        <w:numFmt w:val="lowerLetter"/>
        <w:lvlText w:val="%8)"/>
        <w:lvlJc w:val="left"/>
        <w:pPr>
          <w:ind w:left="4340" w:hanging="420"/>
        </w:pPr>
        <w:rPr>
          <w:rFonts w:hint="eastAsia"/>
        </w:rPr>
      </w:lvl>
    </w:lvlOverride>
    <w:lvlOverride w:ilvl="8">
      <w:lvl w:ilvl="8">
        <w:start w:val="1"/>
        <w:numFmt w:val="lowerRoman"/>
        <w:lvlText w:val="%9."/>
        <w:lvlJc w:val="right"/>
        <w:pPr>
          <w:ind w:left="4760" w:hanging="420"/>
        </w:pPr>
        <w:rPr>
          <w:rFonts w:hint="eastAsia"/>
        </w:rPr>
      </w:lvl>
    </w:lvlOverride>
  </w:num>
  <w:num w:numId="32">
    <w:abstractNumId w:val="14"/>
    <w:lvlOverride w:ilvl="0">
      <w:lvl w:ilvl="0">
        <w:start w:val="1"/>
        <w:numFmt w:val="chineseCountingThousand"/>
        <w:pStyle w:val="1"/>
        <w:suff w:val="space"/>
        <w:lvlText w:val="%1、"/>
        <w:lvlJc w:val="left"/>
        <w:pPr>
          <w:ind w:left="0" w:firstLine="0"/>
        </w:pPr>
        <w:rPr>
          <w:rFonts w:hint="default"/>
        </w:rPr>
      </w:lvl>
    </w:lvlOverride>
    <w:lvlOverride w:ilvl="1">
      <w:lvl w:ilvl="1">
        <w:start w:val="1"/>
        <w:numFmt w:val="decimal"/>
        <w:pStyle w:val="2"/>
        <w:suff w:val="space"/>
        <w:lvlText w:val="%2."/>
        <w:lvlJc w:val="left"/>
        <w:pPr>
          <w:ind w:left="0" w:firstLine="0"/>
        </w:pPr>
        <w:rPr>
          <w:rFonts w:ascii="Times New Roman" w:hAnsi="Times New Roman" w:hint="default"/>
        </w:rPr>
      </w:lvl>
    </w:lvlOverride>
    <w:lvlOverride w:ilvl="2">
      <w:lvl w:ilvl="2">
        <w:start w:val="1"/>
        <w:numFmt w:val="decimal"/>
        <w:pStyle w:val="3"/>
        <w:suff w:val="space"/>
        <w:lvlText w:val="(%3)"/>
        <w:lvlJc w:val="left"/>
        <w:pPr>
          <w:ind w:left="0" w:firstLine="0"/>
        </w:pPr>
        <w:rPr>
          <w:rFonts w:ascii="Times New Roman" w:hAnsi="Times New Roman" w:hint="default"/>
        </w:rPr>
      </w:lvl>
    </w:lvlOverride>
    <w:lvlOverride w:ilvl="3">
      <w:lvl w:ilvl="3">
        <w:start w:val="1"/>
        <w:numFmt w:val="lowerLetter"/>
        <w:pStyle w:val="4"/>
        <w:suff w:val="space"/>
        <w:lvlText w:val="(%4)"/>
        <w:lvlJc w:val="left"/>
        <w:pPr>
          <w:ind w:left="0" w:firstLine="0"/>
        </w:pPr>
        <w:rPr>
          <w:rFonts w:ascii="Times New Roman" w:hAnsi="Times New Roman" w:hint="default"/>
        </w:rPr>
      </w:lvl>
    </w:lvlOverride>
    <w:lvlOverride w:ilvl="4">
      <w:lvl w:ilvl="4">
        <w:start w:val="1"/>
        <w:numFmt w:val="lowerLetter"/>
        <w:lvlText w:val="%5)"/>
        <w:lvlJc w:val="left"/>
        <w:pPr>
          <w:ind w:left="3080" w:hanging="420"/>
        </w:pPr>
        <w:rPr>
          <w:rFonts w:hint="eastAsia"/>
        </w:rPr>
      </w:lvl>
    </w:lvlOverride>
    <w:lvlOverride w:ilvl="5">
      <w:lvl w:ilvl="5">
        <w:start w:val="1"/>
        <w:numFmt w:val="lowerRoman"/>
        <w:lvlText w:val="%6."/>
        <w:lvlJc w:val="right"/>
        <w:pPr>
          <w:ind w:left="3500" w:hanging="420"/>
        </w:pPr>
        <w:rPr>
          <w:rFonts w:hint="eastAsia"/>
        </w:rPr>
      </w:lvl>
    </w:lvlOverride>
    <w:lvlOverride w:ilvl="6">
      <w:lvl w:ilvl="6">
        <w:start w:val="1"/>
        <w:numFmt w:val="decimal"/>
        <w:lvlText w:val="%7."/>
        <w:lvlJc w:val="left"/>
        <w:pPr>
          <w:ind w:left="3920" w:hanging="420"/>
        </w:pPr>
        <w:rPr>
          <w:rFonts w:hint="eastAsia"/>
        </w:rPr>
      </w:lvl>
    </w:lvlOverride>
    <w:lvlOverride w:ilvl="7">
      <w:lvl w:ilvl="7">
        <w:start w:val="1"/>
        <w:numFmt w:val="lowerLetter"/>
        <w:lvlText w:val="%8)"/>
        <w:lvlJc w:val="left"/>
        <w:pPr>
          <w:ind w:left="4340" w:hanging="420"/>
        </w:pPr>
        <w:rPr>
          <w:rFonts w:hint="eastAsia"/>
        </w:rPr>
      </w:lvl>
    </w:lvlOverride>
    <w:lvlOverride w:ilvl="8">
      <w:lvl w:ilvl="8">
        <w:start w:val="1"/>
        <w:numFmt w:val="lowerRoman"/>
        <w:lvlText w:val="%9."/>
        <w:lvlJc w:val="right"/>
        <w:pPr>
          <w:ind w:left="4760" w:hanging="420"/>
        </w:pPr>
        <w:rPr>
          <w:rFonts w:hint="eastAsia"/>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defaultTabStop w:val="420"/>
  <w:drawingGridHorizontalSpacing w:val="105"/>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5CC9"/>
    <w:rsid w:val="00000968"/>
    <w:rsid w:val="00002484"/>
    <w:rsid w:val="000033A9"/>
    <w:rsid w:val="00006191"/>
    <w:rsid w:val="0000681E"/>
    <w:rsid w:val="00010792"/>
    <w:rsid w:val="00014195"/>
    <w:rsid w:val="000223EA"/>
    <w:rsid w:val="000235B7"/>
    <w:rsid w:val="00030975"/>
    <w:rsid w:val="000378B0"/>
    <w:rsid w:val="00046B67"/>
    <w:rsid w:val="00053E37"/>
    <w:rsid w:val="00055CFD"/>
    <w:rsid w:val="00057E6B"/>
    <w:rsid w:val="0006084D"/>
    <w:rsid w:val="000644BC"/>
    <w:rsid w:val="000653EE"/>
    <w:rsid w:val="00067A02"/>
    <w:rsid w:val="00070A29"/>
    <w:rsid w:val="00083956"/>
    <w:rsid w:val="00091E9B"/>
    <w:rsid w:val="00091F84"/>
    <w:rsid w:val="000A33AB"/>
    <w:rsid w:val="000A58EF"/>
    <w:rsid w:val="000A63BB"/>
    <w:rsid w:val="000B186A"/>
    <w:rsid w:val="000B28FE"/>
    <w:rsid w:val="000B7176"/>
    <w:rsid w:val="000C0286"/>
    <w:rsid w:val="000C5760"/>
    <w:rsid w:val="000C73A0"/>
    <w:rsid w:val="000D079D"/>
    <w:rsid w:val="000D30C3"/>
    <w:rsid w:val="000E313E"/>
    <w:rsid w:val="000E47B9"/>
    <w:rsid w:val="000E7906"/>
    <w:rsid w:val="001026D5"/>
    <w:rsid w:val="00107A65"/>
    <w:rsid w:val="00111E3A"/>
    <w:rsid w:val="00112573"/>
    <w:rsid w:val="001144A8"/>
    <w:rsid w:val="001170A4"/>
    <w:rsid w:val="00117E75"/>
    <w:rsid w:val="00123B09"/>
    <w:rsid w:val="00124CCA"/>
    <w:rsid w:val="00130925"/>
    <w:rsid w:val="00130D69"/>
    <w:rsid w:val="0013198E"/>
    <w:rsid w:val="00131FC5"/>
    <w:rsid w:val="00132B11"/>
    <w:rsid w:val="00136051"/>
    <w:rsid w:val="00136320"/>
    <w:rsid w:val="001367AA"/>
    <w:rsid w:val="0013792C"/>
    <w:rsid w:val="00137A44"/>
    <w:rsid w:val="00145CE8"/>
    <w:rsid w:val="00146CBA"/>
    <w:rsid w:val="00147EB1"/>
    <w:rsid w:val="00161551"/>
    <w:rsid w:val="00177B7E"/>
    <w:rsid w:val="00177C56"/>
    <w:rsid w:val="0018117A"/>
    <w:rsid w:val="00182C30"/>
    <w:rsid w:val="00187070"/>
    <w:rsid w:val="00193AD7"/>
    <w:rsid w:val="00194F85"/>
    <w:rsid w:val="001A3697"/>
    <w:rsid w:val="001A4B56"/>
    <w:rsid w:val="001A60CC"/>
    <w:rsid w:val="001A6772"/>
    <w:rsid w:val="001B26FE"/>
    <w:rsid w:val="001B3D05"/>
    <w:rsid w:val="001B527D"/>
    <w:rsid w:val="001B60CF"/>
    <w:rsid w:val="001B6683"/>
    <w:rsid w:val="001B77D4"/>
    <w:rsid w:val="001C05FC"/>
    <w:rsid w:val="001C423C"/>
    <w:rsid w:val="001C5180"/>
    <w:rsid w:val="001D0AFC"/>
    <w:rsid w:val="001E10DF"/>
    <w:rsid w:val="001E5C50"/>
    <w:rsid w:val="001E7C26"/>
    <w:rsid w:val="001F518B"/>
    <w:rsid w:val="001F549A"/>
    <w:rsid w:val="001F58F6"/>
    <w:rsid w:val="001F5CD3"/>
    <w:rsid w:val="00200BA8"/>
    <w:rsid w:val="002043DB"/>
    <w:rsid w:val="0020526A"/>
    <w:rsid w:val="00206742"/>
    <w:rsid w:val="00211A1B"/>
    <w:rsid w:val="00213368"/>
    <w:rsid w:val="0021707B"/>
    <w:rsid w:val="002249E4"/>
    <w:rsid w:val="00225C06"/>
    <w:rsid w:val="0022679A"/>
    <w:rsid w:val="00227F35"/>
    <w:rsid w:val="0023283B"/>
    <w:rsid w:val="002330E9"/>
    <w:rsid w:val="0023334C"/>
    <w:rsid w:val="002343E3"/>
    <w:rsid w:val="00236B6A"/>
    <w:rsid w:val="00236BFF"/>
    <w:rsid w:val="00243D0C"/>
    <w:rsid w:val="00243EEB"/>
    <w:rsid w:val="00244EEF"/>
    <w:rsid w:val="0025156D"/>
    <w:rsid w:val="00252B31"/>
    <w:rsid w:val="002567F3"/>
    <w:rsid w:val="00265BCA"/>
    <w:rsid w:val="002661BD"/>
    <w:rsid w:val="00267DB9"/>
    <w:rsid w:val="002701CD"/>
    <w:rsid w:val="002765D0"/>
    <w:rsid w:val="002813AD"/>
    <w:rsid w:val="002823BF"/>
    <w:rsid w:val="00282E4F"/>
    <w:rsid w:val="00283970"/>
    <w:rsid w:val="00283974"/>
    <w:rsid w:val="00286B3B"/>
    <w:rsid w:val="00290036"/>
    <w:rsid w:val="002923C2"/>
    <w:rsid w:val="00292B03"/>
    <w:rsid w:val="00293260"/>
    <w:rsid w:val="002945C8"/>
    <w:rsid w:val="002957C1"/>
    <w:rsid w:val="002A29B1"/>
    <w:rsid w:val="002A51E3"/>
    <w:rsid w:val="002A6376"/>
    <w:rsid w:val="002B0249"/>
    <w:rsid w:val="002B0D18"/>
    <w:rsid w:val="002B14F1"/>
    <w:rsid w:val="002B1FE8"/>
    <w:rsid w:val="002B5AF9"/>
    <w:rsid w:val="002C2D3B"/>
    <w:rsid w:val="002C3A99"/>
    <w:rsid w:val="002C52AA"/>
    <w:rsid w:val="002C6AA5"/>
    <w:rsid w:val="002D44CF"/>
    <w:rsid w:val="002E13FB"/>
    <w:rsid w:val="002E397F"/>
    <w:rsid w:val="002E5869"/>
    <w:rsid w:val="002F0235"/>
    <w:rsid w:val="002F1B7D"/>
    <w:rsid w:val="002F1BD5"/>
    <w:rsid w:val="002F1EB5"/>
    <w:rsid w:val="002F2FA5"/>
    <w:rsid w:val="002F4650"/>
    <w:rsid w:val="002F7764"/>
    <w:rsid w:val="003065E0"/>
    <w:rsid w:val="00306B5F"/>
    <w:rsid w:val="00306F21"/>
    <w:rsid w:val="00322B9A"/>
    <w:rsid w:val="003255DD"/>
    <w:rsid w:val="003258AE"/>
    <w:rsid w:val="00333A97"/>
    <w:rsid w:val="0033536C"/>
    <w:rsid w:val="00335931"/>
    <w:rsid w:val="00335B41"/>
    <w:rsid w:val="00336722"/>
    <w:rsid w:val="00342D4C"/>
    <w:rsid w:val="00345695"/>
    <w:rsid w:val="00350D1F"/>
    <w:rsid w:val="00353E6C"/>
    <w:rsid w:val="00356BC1"/>
    <w:rsid w:val="00357A19"/>
    <w:rsid w:val="00360A46"/>
    <w:rsid w:val="003622E0"/>
    <w:rsid w:val="0036597F"/>
    <w:rsid w:val="0037021F"/>
    <w:rsid w:val="003709AE"/>
    <w:rsid w:val="0037107F"/>
    <w:rsid w:val="00372231"/>
    <w:rsid w:val="00377EB7"/>
    <w:rsid w:val="00380DCD"/>
    <w:rsid w:val="00381401"/>
    <w:rsid w:val="00382B34"/>
    <w:rsid w:val="00383090"/>
    <w:rsid w:val="00383B87"/>
    <w:rsid w:val="003966D8"/>
    <w:rsid w:val="00396C7D"/>
    <w:rsid w:val="00397083"/>
    <w:rsid w:val="003972C6"/>
    <w:rsid w:val="00397831"/>
    <w:rsid w:val="003A060E"/>
    <w:rsid w:val="003A0758"/>
    <w:rsid w:val="003A09B3"/>
    <w:rsid w:val="003A1F68"/>
    <w:rsid w:val="003A234C"/>
    <w:rsid w:val="003A30B1"/>
    <w:rsid w:val="003A403C"/>
    <w:rsid w:val="003A456C"/>
    <w:rsid w:val="003A5670"/>
    <w:rsid w:val="003A59D0"/>
    <w:rsid w:val="003A6164"/>
    <w:rsid w:val="003A79B4"/>
    <w:rsid w:val="003A7FF1"/>
    <w:rsid w:val="003B1B1A"/>
    <w:rsid w:val="003B5A42"/>
    <w:rsid w:val="003C281A"/>
    <w:rsid w:val="003C468A"/>
    <w:rsid w:val="003D0400"/>
    <w:rsid w:val="003D05E1"/>
    <w:rsid w:val="003D0C4E"/>
    <w:rsid w:val="003D2694"/>
    <w:rsid w:val="003D51E9"/>
    <w:rsid w:val="003D56A1"/>
    <w:rsid w:val="003D5764"/>
    <w:rsid w:val="003D76FE"/>
    <w:rsid w:val="003D779C"/>
    <w:rsid w:val="003E38C4"/>
    <w:rsid w:val="003F59B6"/>
    <w:rsid w:val="003F63DB"/>
    <w:rsid w:val="00401017"/>
    <w:rsid w:val="00403358"/>
    <w:rsid w:val="00403887"/>
    <w:rsid w:val="004044ED"/>
    <w:rsid w:val="0040526E"/>
    <w:rsid w:val="004226E9"/>
    <w:rsid w:val="0042431B"/>
    <w:rsid w:val="00424DB0"/>
    <w:rsid w:val="00430142"/>
    <w:rsid w:val="00430F9F"/>
    <w:rsid w:val="004311D7"/>
    <w:rsid w:val="00431B30"/>
    <w:rsid w:val="00432361"/>
    <w:rsid w:val="00435536"/>
    <w:rsid w:val="004376AF"/>
    <w:rsid w:val="004426CC"/>
    <w:rsid w:val="00444DFB"/>
    <w:rsid w:val="004543FF"/>
    <w:rsid w:val="0045676C"/>
    <w:rsid w:val="00462B0A"/>
    <w:rsid w:val="004639E6"/>
    <w:rsid w:val="00463B08"/>
    <w:rsid w:val="00466E20"/>
    <w:rsid w:val="00467353"/>
    <w:rsid w:val="00471690"/>
    <w:rsid w:val="00474293"/>
    <w:rsid w:val="00483091"/>
    <w:rsid w:val="00483193"/>
    <w:rsid w:val="00487E14"/>
    <w:rsid w:val="0049092C"/>
    <w:rsid w:val="00491B0B"/>
    <w:rsid w:val="00493235"/>
    <w:rsid w:val="00493942"/>
    <w:rsid w:val="00496947"/>
    <w:rsid w:val="004A4075"/>
    <w:rsid w:val="004A657E"/>
    <w:rsid w:val="004B2E5D"/>
    <w:rsid w:val="004B2EF4"/>
    <w:rsid w:val="004B64D3"/>
    <w:rsid w:val="004C0609"/>
    <w:rsid w:val="004C132C"/>
    <w:rsid w:val="004C4363"/>
    <w:rsid w:val="004C4394"/>
    <w:rsid w:val="004C67FE"/>
    <w:rsid w:val="004C7F87"/>
    <w:rsid w:val="004D101D"/>
    <w:rsid w:val="004D164B"/>
    <w:rsid w:val="004D2923"/>
    <w:rsid w:val="004D6BF0"/>
    <w:rsid w:val="004D7B41"/>
    <w:rsid w:val="004E1FA9"/>
    <w:rsid w:val="004E4855"/>
    <w:rsid w:val="004F0F6E"/>
    <w:rsid w:val="004F308E"/>
    <w:rsid w:val="004F37E6"/>
    <w:rsid w:val="004F3CBA"/>
    <w:rsid w:val="004F4529"/>
    <w:rsid w:val="004F4F0F"/>
    <w:rsid w:val="00501145"/>
    <w:rsid w:val="00501E6A"/>
    <w:rsid w:val="005030CC"/>
    <w:rsid w:val="005104F6"/>
    <w:rsid w:val="00511BE1"/>
    <w:rsid w:val="00511FE7"/>
    <w:rsid w:val="005129F6"/>
    <w:rsid w:val="005228B6"/>
    <w:rsid w:val="005240F3"/>
    <w:rsid w:val="00524FA0"/>
    <w:rsid w:val="0052616B"/>
    <w:rsid w:val="0054100C"/>
    <w:rsid w:val="0054131C"/>
    <w:rsid w:val="005414B4"/>
    <w:rsid w:val="00544195"/>
    <w:rsid w:val="00547473"/>
    <w:rsid w:val="00547C99"/>
    <w:rsid w:val="00550D14"/>
    <w:rsid w:val="00560AD2"/>
    <w:rsid w:val="00562F58"/>
    <w:rsid w:val="00563C73"/>
    <w:rsid w:val="00563E1D"/>
    <w:rsid w:val="005658D8"/>
    <w:rsid w:val="0056701C"/>
    <w:rsid w:val="00567344"/>
    <w:rsid w:val="00572BFB"/>
    <w:rsid w:val="0057351B"/>
    <w:rsid w:val="00583719"/>
    <w:rsid w:val="00583EDB"/>
    <w:rsid w:val="005875A6"/>
    <w:rsid w:val="00587E0F"/>
    <w:rsid w:val="00587F61"/>
    <w:rsid w:val="00590EC3"/>
    <w:rsid w:val="00596D7C"/>
    <w:rsid w:val="005A14C9"/>
    <w:rsid w:val="005A1ABF"/>
    <w:rsid w:val="005A2A7A"/>
    <w:rsid w:val="005A4561"/>
    <w:rsid w:val="005A4881"/>
    <w:rsid w:val="005B012C"/>
    <w:rsid w:val="005B3CF3"/>
    <w:rsid w:val="005B40DC"/>
    <w:rsid w:val="005B6D0C"/>
    <w:rsid w:val="005B7CBF"/>
    <w:rsid w:val="005C0365"/>
    <w:rsid w:val="005C1DC2"/>
    <w:rsid w:val="005C7439"/>
    <w:rsid w:val="005D23E7"/>
    <w:rsid w:val="005D2652"/>
    <w:rsid w:val="005D4DBE"/>
    <w:rsid w:val="005D50B5"/>
    <w:rsid w:val="005D5603"/>
    <w:rsid w:val="005D6944"/>
    <w:rsid w:val="005D6EDE"/>
    <w:rsid w:val="005E09CB"/>
    <w:rsid w:val="005E3A97"/>
    <w:rsid w:val="005E5B27"/>
    <w:rsid w:val="005E5CED"/>
    <w:rsid w:val="005F3531"/>
    <w:rsid w:val="005F73C6"/>
    <w:rsid w:val="00601E6B"/>
    <w:rsid w:val="00603BAF"/>
    <w:rsid w:val="006040E1"/>
    <w:rsid w:val="006126A2"/>
    <w:rsid w:val="00613E1A"/>
    <w:rsid w:val="00621C19"/>
    <w:rsid w:val="0062237D"/>
    <w:rsid w:val="00630A66"/>
    <w:rsid w:val="0063158A"/>
    <w:rsid w:val="00631AA0"/>
    <w:rsid w:val="00631C10"/>
    <w:rsid w:val="00631DB8"/>
    <w:rsid w:val="00635F72"/>
    <w:rsid w:val="00637B15"/>
    <w:rsid w:val="006477EE"/>
    <w:rsid w:val="00651194"/>
    <w:rsid w:val="006569B8"/>
    <w:rsid w:val="006603BC"/>
    <w:rsid w:val="006627DC"/>
    <w:rsid w:val="00664319"/>
    <w:rsid w:val="00670EBF"/>
    <w:rsid w:val="00671AF9"/>
    <w:rsid w:val="006722E3"/>
    <w:rsid w:val="00672973"/>
    <w:rsid w:val="00672BE4"/>
    <w:rsid w:val="006819B8"/>
    <w:rsid w:val="00684233"/>
    <w:rsid w:val="00684EDC"/>
    <w:rsid w:val="006923BB"/>
    <w:rsid w:val="006939ED"/>
    <w:rsid w:val="00696D0E"/>
    <w:rsid w:val="00697208"/>
    <w:rsid w:val="006A0820"/>
    <w:rsid w:val="006A12C3"/>
    <w:rsid w:val="006A268F"/>
    <w:rsid w:val="006A2A3B"/>
    <w:rsid w:val="006A410D"/>
    <w:rsid w:val="006B1BAA"/>
    <w:rsid w:val="006C6B65"/>
    <w:rsid w:val="006D0580"/>
    <w:rsid w:val="006D2A3B"/>
    <w:rsid w:val="006E552A"/>
    <w:rsid w:val="006E58E5"/>
    <w:rsid w:val="006E6B8F"/>
    <w:rsid w:val="006E70F6"/>
    <w:rsid w:val="006E734E"/>
    <w:rsid w:val="006F245B"/>
    <w:rsid w:val="006F31F0"/>
    <w:rsid w:val="007023F4"/>
    <w:rsid w:val="007064E0"/>
    <w:rsid w:val="00710427"/>
    <w:rsid w:val="007125A4"/>
    <w:rsid w:val="00713ECD"/>
    <w:rsid w:val="00713FC9"/>
    <w:rsid w:val="0071407D"/>
    <w:rsid w:val="00715B81"/>
    <w:rsid w:val="00716726"/>
    <w:rsid w:val="00720357"/>
    <w:rsid w:val="00720DC3"/>
    <w:rsid w:val="0072498A"/>
    <w:rsid w:val="00724E56"/>
    <w:rsid w:val="00732055"/>
    <w:rsid w:val="0073529C"/>
    <w:rsid w:val="00735C96"/>
    <w:rsid w:val="0073632A"/>
    <w:rsid w:val="0074337E"/>
    <w:rsid w:val="007441F2"/>
    <w:rsid w:val="00746FA8"/>
    <w:rsid w:val="00755A14"/>
    <w:rsid w:val="00755EB2"/>
    <w:rsid w:val="00766EB2"/>
    <w:rsid w:val="007724EA"/>
    <w:rsid w:val="00772C5A"/>
    <w:rsid w:val="0078027E"/>
    <w:rsid w:val="00783CE7"/>
    <w:rsid w:val="00783F72"/>
    <w:rsid w:val="00792C60"/>
    <w:rsid w:val="00792D94"/>
    <w:rsid w:val="0079385D"/>
    <w:rsid w:val="00794D76"/>
    <w:rsid w:val="007975E2"/>
    <w:rsid w:val="007A00D3"/>
    <w:rsid w:val="007A0793"/>
    <w:rsid w:val="007A0BAC"/>
    <w:rsid w:val="007A66C6"/>
    <w:rsid w:val="007B1A80"/>
    <w:rsid w:val="007B2097"/>
    <w:rsid w:val="007B5466"/>
    <w:rsid w:val="007B5982"/>
    <w:rsid w:val="007C2084"/>
    <w:rsid w:val="007C5358"/>
    <w:rsid w:val="007C5629"/>
    <w:rsid w:val="007C7B62"/>
    <w:rsid w:val="007C7DCC"/>
    <w:rsid w:val="007D491C"/>
    <w:rsid w:val="007E32C8"/>
    <w:rsid w:val="007E4F42"/>
    <w:rsid w:val="007E523F"/>
    <w:rsid w:val="007E57D8"/>
    <w:rsid w:val="007F0214"/>
    <w:rsid w:val="007F696A"/>
    <w:rsid w:val="007F7434"/>
    <w:rsid w:val="008001BF"/>
    <w:rsid w:val="00800535"/>
    <w:rsid w:val="00800CB7"/>
    <w:rsid w:val="00804196"/>
    <w:rsid w:val="008113BF"/>
    <w:rsid w:val="00811FCE"/>
    <w:rsid w:val="00822192"/>
    <w:rsid w:val="00824A12"/>
    <w:rsid w:val="0082787F"/>
    <w:rsid w:val="0083456E"/>
    <w:rsid w:val="00842EA3"/>
    <w:rsid w:val="008467C8"/>
    <w:rsid w:val="00847F9C"/>
    <w:rsid w:val="00850546"/>
    <w:rsid w:val="00854922"/>
    <w:rsid w:val="0085676B"/>
    <w:rsid w:val="0086269E"/>
    <w:rsid w:val="00862E22"/>
    <w:rsid w:val="008732EA"/>
    <w:rsid w:val="00873614"/>
    <w:rsid w:val="008747CC"/>
    <w:rsid w:val="00881F64"/>
    <w:rsid w:val="00882081"/>
    <w:rsid w:val="0088286F"/>
    <w:rsid w:val="00890612"/>
    <w:rsid w:val="00891CA9"/>
    <w:rsid w:val="0089795E"/>
    <w:rsid w:val="008A0E4F"/>
    <w:rsid w:val="008A1A19"/>
    <w:rsid w:val="008A6C0D"/>
    <w:rsid w:val="008B089D"/>
    <w:rsid w:val="008B4BE4"/>
    <w:rsid w:val="008B68A5"/>
    <w:rsid w:val="008C199A"/>
    <w:rsid w:val="008C448D"/>
    <w:rsid w:val="008C5597"/>
    <w:rsid w:val="008C5FF2"/>
    <w:rsid w:val="008D08B7"/>
    <w:rsid w:val="008D2415"/>
    <w:rsid w:val="008D308E"/>
    <w:rsid w:val="008D50E7"/>
    <w:rsid w:val="008E0663"/>
    <w:rsid w:val="008E45B0"/>
    <w:rsid w:val="008E6E8D"/>
    <w:rsid w:val="008F08B2"/>
    <w:rsid w:val="008F3BD1"/>
    <w:rsid w:val="008F7A7B"/>
    <w:rsid w:val="009005AE"/>
    <w:rsid w:val="00901C00"/>
    <w:rsid w:val="00903AD4"/>
    <w:rsid w:val="0090577A"/>
    <w:rsid w:val="00905C61"/>
    <w:rsid w:val="0091037F"/>
    <w:rsid w:val="00912023"/>
    <w:rsid w:val="009123A6"/>
    <w:rsid w:val="00915F86"/>
    <w:rsid w:val="00916029"/>
    <w:rsid w:val="00916A9F"/>
    <w:rsid w:val="00920079"/>
    <w:rsid w:val="00922D53"/>
    <w:rsid w:val="009230DA"/>
    <w:rsid w:val="009255A9"/>
    <w:rsid w:val="0092674D"/>
    <w:rsid w:val="0092749E"/>
    <w:rsid w:val="00927EA5"/>
    <w:rsid w:val="0093082A"/>
    <w:rsid w:val="009325B5"/>
    <w:rsid w:val="0093483D"/>
    <w:rsid w:val="0093722E"/>
    <w:rsid w:val="00940285"/>
    <w:rsid w:val="009403F9"/>
    <w:rsid w:val="00943459"/>
    <w:rsid w:val="009448BC"/>
    <w:rsid w:val="009465EA"/>
    <w:rsid w:val="00951975"/>
    <w:rsid w:val="009532DB"/>
    <w:rsid w:val="00954500"/>
    <w:rsid w:val="00955E4F"/>
    <w:rsid w:val="00960DC3"/>
    <w:rsid w:val="00964112"/>
    <w:rsid w:val="00966500"/>
    <w:rsid w:val="00970252"/>
    <w:rsid w:val="00972E0C"/>
    <w:rsid w:val="0098154F"/>
    <w:rsid w:val="009821A9"/>
    <w:rsid w:val="00983D34"/>
    <w:rsid w:val="009853D6"/>
    <w:rsid w:val="00986B1D"/>
    <w:rsid w:val="00986DF7"/>
    <w:rsid w:val="00990166"/>
    <w:rsid w:val="00990665"/>
    <w:rsid w:val="00991368"/>
    <w:rsid w:val="009917D5"/>
    <w:rsid w:val="009A6124"/>
    <w:rsid w:val="009B29DD"/>
    <w:rsid w:val="009B2D36"/>
    <w:rsid w:val="009B5954"/>
    <w:rsid w:val="009C1ECC"/>
    <w:rsid w:val="009C20A4"/>
    <w:rsid w:val="009D0491"/>
    <w:rsid w:val="009D070C"/>
    <w:rsid w:val="009D6B0F"/>
    <w:rsid w:val="009D6F24"/>
    <w:rsid w:val="009E0A58"/>
    <w:rsid w:val="009F7406"/>
    <w:rsid w:val="00A00073"/>
    <w:rsid w:val="00A00D62"/>
    <w:rsid w:val="00A02A28"/>
    <w:rsid w:val="00A2266F"/>
    <w:rsid w:val="00A32BFA"/>
    <w:rsid w:val="00A36D0A"/>
    <w:rsid w:val="00A37F92"/>
    <w:rsid w:val="00A405D7"/>
    <w:rsid w:val="00A409BE"/>
    <w:rsid w:val="00A53363"/>
    <w:rsid w:val="00A5425B"/>
    <w:rsid w:val="00A546D8"/>
    <w:rsid w:val="00A8345D"/>
    <w:rsid w:val="00A85C4B"/>
    <w:rsid w:val="00A91087"/>
    <w:rsid w:val="00A94E23"/>
    <w:rsid w:val="00A96094"/>
    <w:rsid w:val="00AA0F34"/>
    <w:rsid w:val="00AB2F3C"/>
    <w:rsid w:val="00AB65FF"/>
    <w:rsid w:val="00AC1EBD"/>
    <w:rsid w:val="00AC5E78"/>
    <w:rsid w:val="00AC6A46"/>
    <w:rsid w:val="00AC79BF"/>
    <w:rsid w:val="00AE11A2"/>
    <w:rsid w:val="00AF00C0"/>
    <w:rsid w:val="00AF0AA6"/>
    <w:rsid w:val="00AF5981"/>
    <w:rsid w:val="00AF7E80"/>
    <w:rsid w:val="00B022B7"/>
    <w:rsid w:val="00B03443"/>
    <w:rsid w:val="00B12473"/>
    <w:rsid w:val="00B15156"/>
    <w:rsid w:val="00B1658F"/>
    <w:rsid w:val="00B22434"/>
    <w:rsid w:val="00B22F22"/>
    <w:rsid w:val="00B242CE"/>
    <w:rsid w:val="00B255B1"/>
    <w:rsid w:val="00B3037D"/>
    <w:rsid w:val="00B30DD0"/>
    <w:rsid w:val="00B315E5"/>
    <w:rsid w:val="00B32F81"/>
    <w:rsid w:val="00B345F4"/>
    <w:rsid w:val="00B34D22"/>
    <w:rsid w:val="00B3736B"/>
    <w:rsid w:val="00B4195B"/>
    <w:rsid w:val="00B4432B"/>
    <w:rsid w:val="00B45DEF"/>
    <w:rsid w:val="00B46D5F"/>
    <w:rsid w:val="00B4714E"/>
    <w:rsid w:val="00B476E1"/>
    <w:rsid w:val="00B506E1"/>
    <w:rsid w:val="00B50E7F"/>
    <w:rsid w:val="00B53DB0"/>
    <w:rsid w:val="00B57B4B"/>
    <w:rsid w:val="00B6221D"/>
    <w:rsid w:val="00B64101"/>
    <w:rsid w:val="00B7346E"/>
    <w:rsid w:val="00B74FBB"/>
    <w:rsid w:val="00B762F2"/>
    <w:rsid w:val="00B76AFA"/>
    <w:rsid w:val="00B85CC9"/>
    <w:rsid w:val="00B9006A"/>
    <w:rsid w:val="00B926F6"/>
    <w:rsid w:val="00B92E69"/>
    <w:rsid w:val="00B93562"/>
    <w:rsid w:val="00B93585"/>
    <w:rsid w:val="00B95878"/>
    <w:rsid w:val="00BA2F1B"/>
    <w:rsid w:val="00BA385E"/>
    <w:rsid w:val="00BA46D8"/>
    <w:rsid w:val="00BA69B0"/>
    <w:rsid w:val="00BA7D83"/>
    <w:rsid w:val="00BB0A8F"/>
    <w:rsid w:val="00BC00FB"/>
    <w:rsid w:val="00BC23B6"/>
    <w:rsid w:val="00BD24BB"/>
    <w:rsid w:val="00BD5831"/>
    <w:rsid w:val="00BD7357"/>
    <w:rsid w:val="00BD77E8"/>
    <w:rsid w:val="00BE15BA"/>
    <w:rsid w:val="00BE475C"/>
    <w:rsid w:val="00BF26D9"/>
    <w:rsid w:val="00BF3FD9"/>
    <w:rsid w:val="00BF42BF"/>
    <w:rsid w:val="00BF4307"/>
    <w:rsid w:val="00BF646D"/>
    <w:rsid w:val="00BF6A4B"/>
    <w:rsid w:val="00BF7E81"/>
    <w:rsid w:val="00C02144"/>
    <w:rsid w:val="00C03955"/>
    <w:rsid w:val="00C0604A"/>
    <w:rsid w:val="00C07B6A"/>
    <w:rsid w:val="00C11E1F"/>
    <w:rsid w:val="00C12FE7"/>
    <w:rsid w:val="00C13BE5"/>
    <w:rsid w:val="00C148C5"/>
    <w:rsid w:val="00C15A0A"/>
    <w:rsid w:val="00C15C01"/>
    <w:rsid w:val="00C26F75"/>
    <w:rsid w:val="00C327B5"/>
    <w:rsid w:val="00C32A20"/>
    <w:rsid w:val="00C34305"/>
    <w:rsid w:val="00C373FB"/>
    <w:rsid w:val="00C4328F"/>
    <w:rsid w:val="00C4436F"/>
    <w:rsid w:val="00C44B8C"/>
    <w:rsid w:val="00C46560"/>
    <w:rsid w:val="00C47892"/>
    <w:rsid w:val="00C50146"/>
    <w:rsid w:val="00C5077A"/>
    <w:rsid w:val="00C563D8"/>
    <w:rsid w:val="00C56C73"/>
    <w:rsid w:val="00C60868"/>
    <w:rsid w:val="00C67C83"/>
    <w:rsid w:val="00C703AF"/>
    <w:rsid w:val="00C703D8"/>
    <w:rsid w:val="00C7149F"/>
    <w:rsid w:val="00C73139"/>
    <w:rsid w:val="00C73BB5"/>
    <w:rsid w:val="00C775A4"/>
    <w:rsid w:val="00C8348E"/>
    <w:rsid w:val="00C901F2"/>
    <w:rsid w:val="00C905D0"/>
    <w:rsid w:val="00C90B83"/>
    <w:rsid w:val="00C94769"/>
    <w:rsid w:val="00C958FD"/>
    <w:rsid w:val="00CB320D"/>
    <w:rsid w:val="00CB49B6"/>
    <w:rsid w:val="00CC2718"/>
    <w:rsid w:val="00CC297D"/>
    <w:rsid w:val="00CC36C1"/>
    <w:rsid w:val="00CC5271"/>
    <w:rsid w:val="00CC5F76"/>
    <w:rsid w:val="00CC657B"/>
    <w:rsid w:val="00CD7CD6"/>
    <w:rsid w:val="00CE2665"/>
    <w:rsid w:val="00CE288A"/>
    <w:rsid w:val="00CE28FA"/>
    <w:rsid w:val="00CE3A99"/>
    <w:rsid w:val="00CE4301"/>
    <w:rsid w:val="00CE559E"/>
    <w:rsid w:val="00CE5BAC"/>
    <w:rsid w:val="00CE7EA7"/>
    <w:rsid w:val="00CF30B3"/>
    <w:rsid w:val="00CF30E5"/>
    <w:rsid w:val="00CF51F0"/>
    <w:rsid w:val="00CF5A8D"/>
    <w:rsid w:val="00D01169"/>
    <w:rsid w:val="00D0508C"/>
    <w:rsid w:val="00D052E6"/>
    <w:rsid w:val="00D05539"/>
    <w:rsid w:val="00D12AE6"/>
    <w:rsid w:val="00D27D35"/>
    <w:rsid w:val="00D32225"/>
    <w:rsid w:val="00D353C5"/>
    <w:rsid w:val="00D35B20"/>
    <w:rsid w:val="00D363CE"/>
    <w:rsid w:val="00D4016B"/>
    <w:rsid w:val="00D42B1B"/>
    <w:rsid w:val="00D43DEC"/>
    <w:rsid w:val="00D44476"/>
    <w:rsid w:val="00D510FB"/>
    <w:rsid w:val="00D54C9B"/>
    <w:rsid w:val="00D60B2D"/>
    <w:rsid w:val="00D61FEA"/>
    <w:rsid w:val="00D647C4"/>
    <w:rsid w:val="00D668A6"/>
    <w:rsid w:val="00D739FA"/>
    <w:rsid w:val="00D740E9"/>
    <w:rsid w:val="00D83C4D"/>
    <w:rsid w:val="00D86FFE"/>
    <w:rsid w:val="00D917C1"/>
    <w:rsid w:val="00D91913"/>
    <w:rsid w:val="00D95544"/>
    <w:rsid w:val="00DA2C9C"/>
    <w:rsid w:val="00DA59B1"/>
    <w:rsid w:val="00DA7023"/>
    <w:rsid w:val="00DB250D"/>
    <w:rsid w:val="00DB2C7C"/>
    <w:rsid w:val="00DB4547"/>
    <w:rsid w:val="00DB4922"/>
    <w:rsid w:val="00DB696B"/>
    <w:rsid w:val="00DC1526"/>
    <w:rsid w:val="00DC3061"/>
    <w:rsid w:val="00DC7168"/>
    <w:rsid w:val="00DC7A02"/>
    <w:rsid w:val="00DD150D"/>
    <w:rsid w:val="00DD2CF6"/>
    <w:rsid w:val="00DD3875"/>
    <w:rsid w:val="00DD5255"/>
    <w:rsid w:val="00DE6CB2"/>
    <w:rsid w:val="00DE7A3E"/>
    <w:rsid w:val="00DF2D48"/>
    <w:rsid w:val="00DF3AB4"/>
    <w:rsid w:val="00DF3B79"/>
    <w:rsid w:val="00DF43DF"/>
    <w:rsid w:val="00DF7578"/>
    <w:rsid w:val="00E02C93"/>
    <w:rsid w:val="00E0753F"/>
    <w:rsid w:val="00E07807"/>
    <w:rsid w:val="00E108D1"/>
    <w:rsid w:val="00E118F9"/>
    <w:rsid w:val="00E12F35"/>
    <w:rsid w:val="00E15927"/>
    <w:rsid w:val="00E15CC7"/>
    <w:rsid w:val="00E20624"/>
    <w:rsid w:val="00E25F48"/>
    <w:rsid w:val="00E36974"/>
    <w:rsid w:val="00E37525"/>
    <w:rsid w:val="00E403D2"/>
    <w:rsid w:val="00E40CEE"/>
    <w:rsid w:val="00E421A4"/>
    <w:rsid w:val="00E527AC"/>
    <w:rsid w:val="00E52FC9"/>
    <w:rsid w:val="00E53962"/>
    <w:rsid w:val="00E56FFB"/>
    <w:rsid w:val="00E57170"/>
    <w:rsid w:val="00E60270"/>
    <w:rsid w:val="00E641EF"/>
    <w:rsid w:val="00E72D0C"/>
    <w:rsid w:val="00E7576B"/>
    <w:rsid w:val="00E773AF"/>
    <w:rsid w:val="00E777F3"/>
    <w:rsid w:val="00E77E50"/>
    <w:rsid w:val="00E8084C"/>
    <w:rsid w:val="00E8099A"/>
    <w:rsid w:val="00E84DD9"/>
    <w:rsid w:val="00E861D1"/>
    <w:rsid w:val="00E87322"/>
    <w:rsid w:val="00E87D72"/>
    <w:rsid w:val="00E95A62"/>
    <w:rsid w:val="00E9690E"/>
    <w:rsid w:val="00E96E5E"/>
    <w:rsid w:val="00EA0E3B"/>
    <w:rsid w:val="00EA1078"/>
    <w:rsid w:val="00EA62CD"/>
    <w:rsid w:val="00EB2B2B"/>
    <w:rsid w:val="00ED039E"/>
    <w:rsid w:val="00ED4033"/>
    <w:rsid w:val="00ED7174"/>
    <w:rsid w:val="00ED7877"/>
    <w:rsid w:val="00EE063C"/>
    <w:rsid w:val="00EE1817"/>
    <w:rsid w:val="00EE323C"/>
    <w:rsid w:val="00EE4E5A"/>
    <w:rsid w:val="00EE63D3"/>
    <w:rsid w:val="00EF2C28"/>
    <w:rsid w:val="00EF7383"/>
    <w:rsid w:val="00F007B7"/>
    <w:rsid w:val="00F04B07"/>
    <w:rsid w:val="00F04C8B"/>
    <w:rsid w:val="00F0562E"/>
    <w:rsid w:val="00F05F4B"/>
    <w:rsid w:val="00F06EEE"/>
    <w:rsid w:val="00F07298"/>
    <w:rsid w:val="00F10559"/>
    <w:rsid w:val="00F117AE"/>
    <w:rsid w:val="00F11D87"/>
    <w:rsid w:val="00F123BF"/>
    <w:rsid w:val="00F12B8A"/>
    <w:rsid w:val="00F1595C"/>
    <w:rsid w:val="00F1633B"/>
    <w:rsid w:val="00F16833"/>
    <w:rsid w:val="00F17765"/>
    <w:rsid w:val="00F21A9D"/>
    <w:rsid w:val="00F25038"/>
    <w:rsid w:val="00F259CD"/>
    <w:rsid w:val="00F27CCE"/>
    <w:rsid w:val="00F27FEC"/>
    <w:rsid w:val="00F30AC9"/>
    <w:rsid w:val="00F30C58"/>
    <w:rsid w:val="00F318EA"/>
    <w:rsid w:val="00F35D35"/>
    <w:rsid w:val="00F404BA"/>
    <w:rsid w:val="00F41F9A"/>
    <w:rsid w:val="00F46DE9"/>
    <w:rsid w:val="00F5016A"/>
    <w:rsid w:val="00F519FA"/>
    <w:rsid w:val="00F532FD"/>
    <w:rsid w:val="00F57252"/>
    <w:rsid w:val="00F61DCE"/>
    <w:rsid w:val="00F63A95"/>
    <w:rsid w:val="00F63C89"/>
    <w:rsid w:val="00F6534B"/>
    <w:rsid w:val="00F67B47"/>
    <w:rsid w:val="00F7032C"/>
    <w:rsid w:val="00F72F04"/>
    <w:rsid w:val="00F768C1"/>
    <w:rsid w:val="00F76DD1"/>
    <w:rsid w:val="00F77B42"/>
    <w:rsid w:val="00F835A8"/>
    <w:rsid w:val="00F84AE7"/>
    <w:rsid w:val="00F8619F"/>
    <w:rsid w:val="00F863EB"/>
    <w:rsid w:val="00F87A6B"/>
    <w:rsid w:val="00F9240E"/>
    <w:rsid w:val="00F956AE"/>
    <w:rsid w:val="00F95A12"/>
    <w:rsid w:val="00FA12F2"/>
    <w:rsid w:val="00FA1610"/>
    <w:rsid w:val="00FA1690"/>
    <w:rsid w:val="00FA3A59"/>
    <w:rsid w:val="00FA64AC"/>
    <w:rsid w:val="00FB2507"/>
    <w:rsid w:val="00FB4524"/>
    <w:rsid w:val="00FB57DE"/>
    <w:rsid w:val="00FC29BE"/>
    <w:rsid w:val="00FC6532"/>
    <w:rsid w:val="00FD046A"/>
    <w:rsid w:val="00FD0872"/>
    <w:rsid w:val="00FD0C71"/>
    <w:rsid w:val="00FD42F1"/>
    <w:rsid w:val="00FD469F"/>
    <w:rsid w:val="00FE0F18"/>
    <w:rsid w:val="00FE1362"/>
    <w:rsid w:val="00FE445D"/>
    <w:rsid w:val="00FE4E82"/>
    <w:rsid w:val="00FF1CB9"/>
    <w:rsid w:val="00FF23B6"/>
    <w:rsid w:val="00FF44F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543148E-BA13-4E9F-83D4-90BBD0C8F7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85CC9"/>
    <w:pPr>
      <w:widowControl w:val="0"/>
      <w:autoSpaceDE w:val="0"/>
      <w:autoSpaceDN w:val="0"/>
      <w:adjustRightInd w:val="0"/>
      <w:spacing w:line="312" w:lineRule="atLeast"/>
      <w:jc w:val="both"/>
      <w:textAlignment w:val="baseline"/>
    </w:pPr>
    <w:rPr>
      <w:rFonts w:ascii="Times New Roman" w:eastAsia="宋体" w:hAnsi="Times New Roman" w:cs="Times New Roman"/>
      <w:kern w:val="0"/>
      <w:szCs w:val="20"/>
    </w:rPr>
  </w:style>
  <w:style w:type="paragraph" w:styleId="1">
    <w:name w:val="heading 1"/>
    <w:basedOn w:val="a"/>
    <w:next w:val="a"/>
    <w:link w:val="10"/>
    <w:uiPriority w:val="9"/>
    <w:qFormat/>
    <w:rsid w:val="00D42B1B"/>
    <w:pPr>
      <w:keepNext/>
      <w:keepLines/>
      <w:numPr>
        <w:numId w:val="29"/>
      </w:numPr>
      <w:adjustRightInd/>
      <w:spacing w:line="240" w:lineRule="auto"/>
      <w:outlineLvl w:val="0"/>
    </w:pPr>
    <w:rPr>
      <w:b/>
      <w:bCs/>
      <w:kern w:val="44"/>
      <w:sz w:val="30"/>
      <w:szCs w:val="30"/>
    </w:rPr>
  </w:style>
  <w:style w:type="paragraph" w:styleId="2">
    <w:name w:val="heading 2"/>
    <w:basedOn w:val="1"/>
    <w:next w:val="a"/>
    <w:link w:val="20"/>
    <w:uiPriority w:val="9"/>
    <w:unhideWhenUsed/>
    <w:qFormat/>
    <w:rsid w:val="00D42B1B"/>
    <w:pPr>
      <w:numPr>
        <w:ilvl w:val="1"/>
      </w:numPr>
      <w:outlineLvl w:val="1"/>
    </w:pPr>
  </w:style>
  <w:style w:type="paragraph" w:styleId="3">
    <w:name w:val="heading 3"/>
    <w:basedOn w:val="2"/>
    <w:next w:val="a"/>
    <w:link w:val="30"/>
    <w:uiPriority w:val="9"/>
    <w:unhideWhenUsed/>
    <w:qFormat/>
    <w:rsid w:val="00D42B1B"/>
    <w:pPr>
      <w:numPr>
        <w:ilvl w:val="2"/>
        <w:numId w:val="32"/>
      </w:numPr>
      <w:outlineLvl w:val="2"/>
    </w:pPr>
  </w:style>
  <w:style w:type="paragraph" w:styleId="4">
    <w:name w:val="heading 4"/>
    <w:basedOn w:val="3"/>
    <w:next w:val="a"/>
    <w:link w:val="40"/>
    <w:uiPriority w:val="9"/>
    <w:unhideWhenUsed/>
    <w:qFormat/>
    <w:rsid w:val="00D42B1B"/>
    <w:pPr>
      <w:numPr>
        <w:ilvl w:val="3"/>
      </w:numPr>
      <w:spacing w:line="360" w:lineRule="auto"/>
      <w:outlineLvl w:val="3"/>
    </w:pPr>
    <w:rPr>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age number"/>
    <w:semiHidden/>
    <w:rsid w:val="00B85CC9"/>
    <w:rPr>
      <w:sz w:val="20"/>
    </w:rPr>
  </w:style>
  <w:style w:type="paragraph" w:styleId="a4">
    <w:name w:val="footer"/>
    <w:basedOn w:val="a"/>
    <w:link w:val="a5"/>
    <w:semiHidden/>
    <w:rsid w:val="00B85CC9"/>
    <w:pPr>
      <w:tabs>
        <w:tab w:val="center" w:pos="4153"/>
        <w:tab w:val="right" w:pos="8306"/>
      </w:tabs>
      <w:spacing w:line="240" w:lineRule="atLeast"/>
      <w:jc w:val="left"/>
    </w:pPr>
    <w:rPr>
      <w:sz w:val="18"/>
    </w:rPr>
  </w:style>
  <w:style w:type="character" w:customStyle="1" w:styleId="a5">
    <w:name w:val="页脚 字符"/>
    <w:basedOn w:val="a0"/>
    <w:link w:val="a4"/>
    <w:semiHidden/>
    <w:rsid w:val="00B85CC9"/>
    <w:rPr>
      <w:rFonts w:ascii="Times New Roman" w:eastAsia="宋体" w:hAnsi="Times New Roman" w:cs="Times New Roman"/>
      <w:kern w:val="0"/>
      <w:sz w:val="18"/>
      <w:szCs w:val="20"/>
    </w:rPr>
  </w:style>
  <w:style w:type="paragraph" w:customStyle="1" w:styleId="a6">
    <w:name w:val="段"/>
    <w:link w:val="Char"/>
    <w:rsid w:val="00B85CC9"/>
    <w:pPr>
      <w:autoSpaceDE w:val="0"/>
      <w:autoSpaceDN w:val="0"/>
      <w:ind w:firstLine="200"/>
      <w:jc w:val="both"/>
    </w:pPr>
    <w:rPr>
      <w:rFonts w:ascii="宋体" w:eastAsia="宋体" w:hAnsi="Times New Roman" w:cs="Times New Roman"/>
      <w:noProof/>
      <w:kern w:val="0"/>
      <w:szCs w:val="20"/>
    </w:rPr>
  </w:style>
  <w:style w:type="paragraph" w:customStyle="1" w:styleId="a7">
    <w:name w:val="一级条标题"/>
    <w:basedOn w:val="a"/>
    <w:next w:val="a6"/>
    <w:link w:val="Char0"/>
    <w:rsid w:val="00B85CC9"/>
    <w:pPr>
      <w:widowControl/>
      <w:autoSpaceDE/>
      <w:autoSpaceDN/>
      <w:adjustRightInd/>
      <w:spacing w:line="240" w:lineRule="auto"/>
      <w:textAlignment w:val="auto"/>
      <w:outlineLvl w:val="2"/>
    </w:pPr>
    <w:rPr>
      <w:rFonts w:ascii="宋体" w:hAnsi="宋体"/>
    </w:rPr>
  </w:style>
  <w:style w:type="paragraph" w:customStyle="1" w:styleId="a8">
    <w:name w:val="附录标识"/>
    <w:basedOn w:val="a"/>
    <w:link w:val="Char1"/>
    <w:rsid w:val="00B85CC9"/>
    <w:pPr>
      <w:widowControl/>
      <w:shd w:val="clear" w:color="FFFFFF" w:fill="FFFFFF"/>
      <w:tabs>
        <w:tab w:val="num" w:pos="360"/>
        <w:tab w:val="left" w:pos="6405"/>
      </w:tabs>
      <w:autoSpaceDE/>
      <w:autoSpaceDN/>
      <w:adjustRightInd/>
      <w:spacing w:before="640" w:after="200" w:line="240" w:lineRule="auto"/>
      <w:jc w:val="center"/>
      <w:textAlignment w:val="auto"/>
      <w:outlineLvl w:val="0"/>
    </w:pPr>
    <w:rPr>
      <w:rFonts w:ascii="黑体" w:eastAsia="黑体"/>
    </w:rPr>
  </w:style>
  <w:style w:type="character" w:customStyle="1" w:styleId="Char0">
    <w:name w:val="一级条标题 Char"/>
    <w:link w:val="a7"/>
    <w:rsid w:val="00B85CC9"/>
    <w:rPr>
      <w:rFonts w:ascii="宋体" w:eastAsia="宋体" w:hAnsi="宋体" w:cs="Times New Roman"/>
      <w:kern w:val="0"/>
      <w:szCs w:val="20"/>
    </w:rPr>
  </w:style>
  <w:style w:type="character" w:customStyle="1" w:styleId="Char1">
    <w:name w:val="附录标识 Char"/>
    <w:link w:val="a8"/>
    <w:rsid w:val="00B85CC9"/>
    <w:rPr>
      <w:rFonts w:ascii="黑体" w:eastAsia="黑体" w:hAnsi="Times New Roman" w:cs="Times New Roman"/>
      <w:kern w:val="0"/>
      <w:szCs w:val="20"/>
      <w:shd w:val="clear" w:color="FFFFFF" w:fill="FFFFFF"/>
    </w:rPr>
  </w:style>
  <w:style w:type="character" w:customStyle="1" w:styleId="Char">
    <w:name w:val="段 Char"/>
    <w:link w:val="a6"/>
    <w:rsid w:val="00B85CC9"/>
    <w:rPr>
      <w:rFonts w:ascii="宋体" w:eastAsia="宋体" w:hAnsi="Times New Roman" w:cs="Times New Roman"/>
      <w:noProof/>
      <w:kern w:val="0"/>
      <w:szCs w:val="20"/>
    </w:rPr>
  </w:style>
  <w:style w:type="paragraph" w:styleId="a9">
    <w:name w:val="caption"/>
    <w:aliases w:val="Char2,Char2 Char,题注-QBPT,题注-QBPT Char,题注格式,Char3,table,Char Char Char Char Char,题注图,题注 Char Char Char Char1,题注 Char Char Char Char Char,题注 Char Char Char Char Char Char Char Char Char,题注1 Char,题注 Char Char Char1 Cha,图注,表格式, Char3, Char2 Char,图1,图2,图3"/>
    <w:basedOn w:val="a"/>
    <w:next w:val="a"/>
    <w:link w:val="aa"/>
    <w:uiPriority w:val="99"/>
    <w:qFormat/>
    <w:rsid w:val="00B85CC9"/>
    <w:pPr>
      <w:autoSpaceDE/>
      <w:autoSpaceDN/>
      <w:adjustRightInd/>
      <w:spacing w:line="240" w:lineRule="auto"/>
      <w:textAlignment w:val="auto"/>
    </w:pPr>
    <w:rPr>
      <w:rFonts w:ascii="Cambria" w:eastAsia="黑体" w:hAnsi="Cambria"/>
      <w:kern w:val="15"/>
      <w:sz w:val="20"/>
      <w:lang w:val="x-none" w:eastAsia="x-none"/>
    </w:rPr>
  </w:style>
  <w:style w:type="character" w:customStyle="1" w:styleId="aa">
    <w:name w:val="题注 字符"/>
    <w:aliases w:val="Char2 字符,Char2 Char 字符,题注-QBPT 字符,题注-QBPT Char 字符,题注格式 字符,Char3 字符,table 字符,Char Char Char Char Char 字符,题注图 字符,题注 Char Char Char Char1 字符,题注 Char Char Char Char Char 字符,题注 Char Char Char Char Char Char Char Char Char 字符,题注1 Char 字符,图注 字符,表格式 字符"/>
    <w:link w:val="a9"/>
    <w:uiPriority w:val="99"/>
    <w:locked/>
    <w:rsid w:val="00B85CC9"/>
    <w:rPr>
      <w:rFonts w:ascii="Cambria" w:eastAsia="黑体" w:hAnsi="Cambria" w:cs="Times New Roman"/>
      <w:kern w:val="15"/>
      <w:sz w:val="20"/>
      <w:szCs w:val="20"/>
      <w:lang w:val="x-none" w:eastAsia="x-none"/>
    </w:rPr>
  </w:style>
  <w:style w:type="paragraph" w:styleId="ab">
    <w:name w:val="Balloon Text"/>
    <w:basedOn w:val="a"/>
    <w:link w:val="ac"/>
    <w:uiPriority w:val="99"/>
    <w:semiHidden/>
    <w:unhideWhenUsed/>
    <w:rsid w:val="00B85CC9"/>
    <w:pPr>
      <w:spacing w:line="240" w:lineRule="auto"/>
    </w:pPr>
    <w:rPr>
      <w:sz w:val="18"/>
      <w:szCs w:val="18"/>
    </w:rPr>
  </w:style>
  <w:style w:type="character" w:customStyle="1" w:styleId="ac">
    <w:name w:val="批注框文本 字符"/>
    <w:basedOn w:val="a0"/>
    <w:link w:val="ab"/>
    <w:uiPriority w:val="99"/>
    <w:semiHidden/>
    <w:rsid w:val="00B85CC9"/>
    <w:rPr>
      <w:rFonts w:ascii="Times New Roman" w:eastAsia="宋体" w:hAnsi="Times New Roman" w:cs="Times New Roman"/>
      <w:kern w:val="0"/>
      <w:sz w:val="18"/>
      <w:szCs w:val="18"/>
    </w:rPr>
  </w:style>
  <w:style w:type="paragraph" w:styleId="ad">
    <w:name w:val="Date"/>
    <w:basedOn w:val="a"/>
    <w:next w:val="a"/>
    <w:link w:val="ae"/>
    <w:semiHidden/>
    <w:rsid w:val="00CE288A"/>
    <w:pPr>
      <w:ind w:leftChars="2500" w:left="100"/>
    </w:pPr>
    <w:rPr>
      <w:rFonts w:ascii="仿宋体" w:eastAsia="仿宋体"/>
      <w:b/>
      <w:sz w:val="30"/>
    </w:rPr>
  </w:style>
  <w:style w:type="character" w:customStyle="1" w:styleId="ae">
    <w:name w:val="日期 字符"/>
    <w:basedOn w:val="a0"/>
    <w:link w:val="ad"/>
    <w:semiHidden/>
    <w:rsid w:val="00CE288A"/>
    <w:rPr>
      <w:rFonts w:ascii="仿宋体" w:eastAsia="仿宋体" w:hAnsi="Times New Roman" w:cs="Times New Roman"/>
      <w:b/>
      <w:kern w:val="0"/>
      <w:sz w:val="30"/>
      <w:szCs w:val="20"/>
    </w:rPr>
  </w:style>
  <w:style w:type="paragraph" w:styleId="31">
    <w:name w:val="Body Text Indent 3"/>
    <w:basedOn w:val="a"/>
    <w:link w:val="32"/>
    <w:rsid w:val="00637B15"/>
    <w:pPr>
      <w:autoSpaceDE/>
      <w:autoSpaceDN/>
      <w:adjustRightInd/>
      <w:spacing w:line="360" w:lineRule="exact"/>
      <w:ind w:firstLine="425"/>
      <w:textAlignment w:val="auto"/>
    </w:pPr>
    <w:rPr>
      <w:rFonts w:ascii="宋体"/>
      <w:kern w:val="2"/>
    </w:rPr>
  </w:style>
  <w:style w:type="character" w:customStyle="1" w:styleId="32">
    <w:name w:val="正文文本缩进 3 字符"/>
    <w:basedOn w:val="a0"/>
    <w:link w:val="31"/>
    <w:rsid w:val="00637B15"/>
    <w:rPr>
      <w:rFonts w:ascii="宋体" w:eastAsia="宋体" w:hAnsi="Times New Roman" w:cs="Times New Roman"/>
      <w:szCs w:val="20"/>
    </w:rPr>
  </w:style>
  <w:style w:type="paragraph" w:styleId="11">
    <w:name w:val="toc 1"/>
    <w:autoRedefine/>
    <w:uiPriority w:val="39"/>
    <w:qFormat/>
    <w:rsid w:val="000D30C3"/>
    <w:pPr>
      <w:tabs>
        <w:tab w:val="right" w:leader="dot" w:pos="9345"/>
      </w:tabs>
      <w:jc w:val="both"/>
    </w:pPr>
    <w:rPr>
      <w:rFonts w:ascii="宋体" w:eastAsia="宋体" w:hAnsi="Times New Roman" w:cs="Times New Roman"/>
      <w:kern w:val="0"/>
      <w:szCs w:val="20"/>
    </w:rPr>
  </w:style>
  <w:style w:type="paragraph" w:styleId="33">
    <w:name w:val="toc 3"/>
    <w:basedOn w:val="21"/>
    <w:autoRedefine/>
    <w:uiPriority w:val="39"/>
    <w:qFormat/>
    <w:rsid w:val="000D30C3"/>
  </w:style>
  <w:style w:type="paragraph" w:styleId="21">
    <w:name w:val="toc 2"/>
    <w:basedOn w:val="11"/>
    <w:autoRedefine/>
    <w:uiPriority w:val="39"/>
    <w:qFormat/>
    <w:rsid w:val="001C423C"/>
    <w:pPr>
      <w:ind w:firstLineChars="101" w:firstLine="283"/>
    </w:pPr>
    <w:rPr>
      <w:noProof/>
    </w:rPr>
  </w:style>
  <w:style w:type="paragraph" w:styleId="af">
    <w:name w:val="List Paragraph"/>
    <w:basedOn w:val="a"/>
    <w:uiPriority w:val="34"/>
    <w:qFormat/>
    <w:rsid w:val="000D30C3"/>
    <w:pPr>
      <w:ind w:firstLineChars="200" w:firstLine="420"/>
    </w:pPr>
  </w:style>
  <w:style w:type="table" w:styleId="af0">
    <w:name w:val="Table Grid"/>
    <w:basedOn w:val="a1"/>
    <w:uiPriority w:val="39"/>
    <w:rsid w:val="00130D69"/>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Normal (Web)"/>
    <w:basedOn w:val="a"/>
    <w:uiPriority w:val="99"/>
    <w:semiHidden/>
    <w:unhideWhenUsed/>
    <w:rsid w:val="00D91913"/>
    <w:pPr>
      <w:widowControl/>
      <w:autoSpaceDE/>
      <w:autoSpaceDN/>
      <w:adjustRightInd/>
      <w:spacing w:before="100" w:beforeAutospacing="1" w:after="100" w:afterAutospacing="1" w:line="240" w:lineRule="auto"/>
      <w:jc w:val="left"/>
      <w:textAlignment w:val="auto"/>
    </w:pPr>
    <w:rPr>
      <w:rFonts w:ascii="宋体" w:hAnsi="宋体" w:cs="宋体"/>
      <w:sz w:val="24"/>
      <w:szCs w:val="24"/>
    </w:rPr>
  </w:style>
  <w:style w:type="character" w:customStyle="1" w:styleId="10">
    <w:name w:val="标题 1 字符"/>
    <w:basedOn w:val="a0"/>
    <w:link w:val="1"/>
    <w:uiPriority w:val="9"/>
    <w:rsid w:val="00D42B1B"/>
    <w:rPr>
      <w:rFonts w:ascii="Times New Roman" w:eastAsia="宋体" w:hAnsi="Times New Roman" w:cs="Times New Roman"/>
      <w:b/>
      <w:bCs/>
      <w:kern w:val="44"/>
      <w:sz w:val="30"/>
      <w:szCs w:val="30"/>
    </w:rPr>
  </w:style>
  <w:style w:type="paragraph" w:styleId="TOC">
    <w:name w:val="TOC Heading"/>
    <w:basedOn w:val="1"/>
    <w:next w:val="a"/>
    <w:uiPriority w:val="39"/>
    <w:semiHidden/>
    <w:unhideWhenUsed/>
    <w:qFormat/>
    <w:rsid w:val="008C448D"/>
    <w:pPr>
      <w:widowControl/>
      <w:autoSpaceDE/>
      <w:autoSpaceDN/>
      <w:spacing w:before="480" w:line="276" w:lineRule="auto"/>
      <w:jc w:val="left"/>
      <w:textAlignment w:val="auto"/>
      <w:outlineLvl w:val="9"/>
    </w:pPr>
    <w:rPr>
      <w:rFonts w:asciiTheme="majorHAnsi" w:eastAsiaTheme="majorEastAsia" w:hAnsiTheme="majorHAnsi" w:cstheme="majorBidi"/>
      <w:color w:val="365F91" w:themeColor="accent1" w:themeShade="BF"/>
      <w:kern w:val="0"/>
      <w:sz w:val="28"/>
      <w:szCs w:val="28"/>
    </w:rPr>
  </w:style>
  <w:style w:type="paragraph" w:styleId="af2">
    <w:name w:val="Normal Indent"/>
    <w:basedOn w:val="a"/>
    <w:rsid w:val="00881F64"/>
    <w:pPr>
      <w:autoSpaceDE/>
      <w:autoSpaceDN/>
      <w:adjustRightInd/>
      <w:spacing w:line="240" w:lineRule="auto"/>
      <w:ind w:firstLine="420"/>
      <w:textAlignment w:val="auto"/>
    </w:pPr>
    <w:rPr>
      <w:kern w:val="2"/>
    </w:rPr>
  </w:style>
  <w:style w:type="paragraph" w:customStyle="1" w:styleId="Definition">
    <w:name w:val="Definition"/>
    <w:basedOn w:val="a"/>
    <w:next w:val="a"/>
    <w:rsid w:val="0092749E"/>
    <w:pPr>
      <w:widowControl/>
      <w:autoSpaceDE/>
      <w:autoSpaceDN/>
      <w:adjustRightInd/>
      <w:spacing w:after="240" w:line="230" w:lineRule="atLeast"/>
      <w:textAlignment w:val="auto"/>
    </w:pPr>
    <w:rPr>
      <w:rFonts w:ascii="Arial" w:hAnsi="Arial"/>
      <w:sz w:val="20"/>
      <w:lang w:val="en-GB"/>
    </w:rPr>
  </w:style>
  <w:style w:type="character" w:customStyle="1" w:styleId="20">
    <w:name w:val="标题 2 字符"/>
    <w:basedOn w:val="a0"/>
    <w:link w:val="2"/>
    <w:uiPriority w:val="9"/>
    <w:rsid w:val="00D42B1B"/>
    <w:rPr>
      <w:rFonts w:ascii="Times New Roman" w:eastAsia="宋体" w:hAnsi="Times New Roman" w:cs="Times New Roman"/>
      <w:b/>
      <w:bCs/>
      <w:kern w:val="44"/>
      <w:sz w:val="30"/>
      <w:szCs w:val="30"/>
    </w:rPr>
  </w:style>
  <w:style w:type="character" w:customStyle="1" w:styleId="30">
    <w:name w:val="标题 3 字符"/>
    <w:basedOn w:val="a0"/>
    <w:link w:val="3"/>
    <w:uiPriority w:val="9"/>
    <w:rsid w:val="00D42B1B"/>
    <w:rPr>
      <w:rFonts w:ascii="Times New Roman" w:eastAsia="宋体" w:hAnsi="Times New Roman" w:cs="Times New Roman"/>
      <w:b/>
      <w:bCs/>
      <w:kern w:val="44"/>
      <w:sz w:val="30"/>
      <w:szCs w:val="30"/>
    </w:rPr>
  </w:style>
  <w:style w:type="character" w:styleId="af3">
    <w:name w:val="annotation reference"/>
    <w:basedOn w:val="a0"/>
    <w:uiPriority w:val="99"/>
    <w:semiHidden/>
    <w:unhideWhenUsed/>
    <w:rsid w:val="00986DF7"/>
    <w:rPr>
      <w:sz w:val="21"/>
      <w:szCs w:val="21"/>
    </w:rPr>
  </w:style>
  <w:style w:type="paragraph" w:styleId="af4">
    <w:name w:val="annotation text"/>
    <w:basedOn w:val="a"/>
    <w:link w:val="af5"/>
    <w:uiPriority w:val="99"/>
    <w:semiHidden/>
    <w:unhideWhenUsed/>
    <w:rsid w:val="00986DF7"/>
    <w:pPr>
      <w:jc w:val="left"/>
    </w:pPr>
  </w:style>
  <w:style w:type="character" w:customStyle="1" w:styleId="af5">
    <w:name w:val="批注文字 字符"/>
    <w:basedOn w:val="a0"/>
    <w:link w:val="af4"/>
    <w:uiPriority w:val="99"/>
    <w:semiHidden/>
    <w:rsid w:val="00986DF7"/>
    <w:rPr>
      <w:rFonts w:ascii="Times New Roman" w:eastAsia="宋体" w:hAnsi="Times New Roman" w:cs="Times New Roman"/>
      <w:kern w:val="0"/>
      <w:szCs w:val="20"/>
    </w:rPr>
  </w:style>
  <w:style w:type="paragraph" w:styleId="af6">
    <w:name w:val="annotation subject"/>
    <w:basedOn w:val="af4"/>
    <w:next w:val="af4"/>
    <w:link w:val="af7"/>
    <w:uiPriority w:val="99"/>
    <w:semiHidden/>
    <w:unhideWhenUsed/>
    <w:rsid w:val="00986DF7"/>
    <w:rPr>
      <w:b/>
      <w:bCs/>
    </w:rPr>
  </w:style>
  <w:style w:type="character" w:customStyle="1" w:styleId="af7">
    <w:name w:val="批注主题 字符"/>
    <w:basedOn w:val="af5"/>
    <w:link w:val="af6"/>
    <w:uiPriority w:val="99"/>
    <w:semiHidden/>
    <w:rsid w:val="00986DF7"/>
    <w:rPr>
      <w:rFonts w:ascii="Times New Roman" w:eastAsia="宋体" w:hAnsi="Times New Roman" w:cs="Times New Roman"/>
      <w:b/>
      <w:bCs/>
      <w:kern w:val="0"/>
      <w:szCs w:val="20"/>
    </w:rPr>
  </w:style>
  <w:style w:type="paragraph" w:customStyle="1" w:styleId="Default">
    <w:name w:val="Default"/>
    <w:rsid w:val="003A59D0"/>
    <w:pPr>
      <w:widowControl w:val="0"/>
      <w:autoSpaceDE w:val="0"/>
      <w:autoSpaceDN w:val="0"/>
      <w:adjustRightInd w:val="0"/>
    </w:pPr>
    <w:rPr>
      <w:rFonts w:ascii="宋体" w:eastAsia="宋体" w:cs="宋体"/>
      <w:color w:val="000000"/>
      <w:kern w:val="0"/>
      <w:sz w:val="24"/>
      <w:szCs w:val="24"/>
    </w:rPr>
  </w:style>
  <w:style w:type="character" w:customStyle="1" w:styleId="fontstyle01">
    <w:name w:val="fontstyle01"/>
    <w:basedOn w:val="a0"/>
    <w:rsid w:val="00F16833"/>
    <w:rPr>
      <w:rFonts w:ascii="Times New Roman" w:hAnsi="Times New Roman" w:cs="Times New Roman" w:hint="default"/>
      <w:color w:val="000000"/>
      <w:sz w:val="22"/>
      <w:szCs w:val="22"/>
    </w:rPr>
  </w:style>
  <w:style w:type="character" w:customStyle="1" w:styleId="fontstyle21">
    <w:name w:val="fontstyle21"/>
    <w:basedOn w:val="a0"/>
    <w:rsid w:val="00F16833"/>
    <w:rPr>
      <w:rFonts w:ascii="宋体" w:eastAsia="宋体" w:hAnsi="宋体" w:hint="eastAsia"/>
      <w:color w:val="000000"/>
      <w:sz w:val="22"/>
      <w:szCs w:val="22"/>
    </w:rPr>
  </w:style>
  <w:style w:type="paragraph" w:styleId="af8">
    <w:name w:val="No Spacing"/>
    <w:uiPriority w:val="1"/>
    <w:rsid w:val="00F9240E"/>
    <w:pPr>
      <w:widowControl w:val="0"/>
      <w:spacing w:line="320" w:lineRule="exact"/>
      <w:ind w:firstLineChars="200" w:firstLine="200"/>
      <w:jc w:val="both"/>
    </w:pPr>
    <w:rPr>
      <w:rFonts w:ascii="Times New Roman" w:eastAsia="宋体" w:hAnsi="Times New Roman" w:cs="Times New Roman"/>
      <w:szCs w:val="20"/>
    </w:rPr>
  </w:style>
  <w:style w:type="paragraph" w:styleId="af9">
    <w:name w:val="header"/>
    <w:basedOn w:val="a"/>
    <w:link w:val="afa"/>
    <w:uiPriority w:val="99"/>
    <w:unhideWhenUsed/>
    <w:rsid w:val="00EF2C28"/>
    <w:pPr>
      <w:pBdr>
        <w:bottom w:val="single" w:sz="6" w:space="1" w:color="auto"/>
      </w:pBdr>
      <w:tabs>
        <w:tab w:val="center" w:pos="4153"/>
        <w:tab w:val="right" w:pos="8306"/>
      </w:tabs>
      <w:snapToGrid w:val="0"/>
      <w:spacing w:line="240" w:lineRule="atLeast"/>
      <w:jc w:val="center"/>
    </w:pPr>
    <w:rPr>
      <w:sz w:val="18"/>
      <w:szCs w:val="18"/>
    </w:rPr>
  </w:style>
  <w:style w:type="character" w:customStyle="1" w:styleId="afa">
    <w:name w:val="页眉 字符"/>
    <w:basedOn w:val="a0"/>
    <w:link w:val="af9"/>
    <w:uiPriority w:val="99"/>
    <w:rsid w:val="00EF2C28"/>
    <w:rPr>
      <w:rFonts w:ascii="Times New Roman" w:eastAsia="宋体" w:hAnsi="Times New Roman" w:cs="Times New Roman"/>
      <w:kern w:val="0"/>
      <w:sz w:val="18"/>
      <w:szCs w:val="18"/>
    </w:rPr>
  </w:style>
  <w:style w:type="paragraph" w:customStyle="1" w:styleId="22">
    <w:name w:val="正文2"/>
    <w:basedOn w:val="a"/>
    <w:link w:val="2Char"/>
    <w:rsid w:val="00E12F35"/>
    <w:pPr>
      <w:autoSpaceDE/>
      <w:autoSpaceDN/>
      <w:adjustRightInd/>
      <w:spacing w:line="320" w:lineRule="exact"/>
      <w:ind w:firstLineChars="200" w:firstLine="200"/>
      <w:textAlignment w:val="auto"/>
    </w:pPr>
    <w:rPr>
      <w:kern w:val="2"/>
    </w:rPr>
  </w:style>
  <w:style w:type="character" w:customStyle="1" w:styleId="2Char">
    <w:name w:val="正文2 Char"/>
    <w:basedOn w:val="a0"/>
    <w:link w:val="22"/>
    <w:rsid w:val="00E12F35"/>
    <w:rPr>
      <w:rFonts w:ascii="Times New Roman" w:eastAsia="宋体" w:hAnsi="Times New Roman" w:cs="Times New Roman"/>
      <w:szCs w:val="20"/>
    </w:rPr>
  </w:style>
  <w:style w:type="paragraph" w:styleId="afb">
    <w:name w:val="Subtitle"/>
    <w:basedOn w:val="a"/>
    <w:next w:val="a"/>
    <w:link w:val="afc"/>
    <w:uiPriority w:val="11"/>
    <w:qFormat/>
    <w:rsid w:val="00D42B1B"/>
    <w:pPr>
      <w:jc w:val="center"/>
    </w:pPr>
    <w:rPr>
      <w:rFonts w:cstheme="minorBidi"/>
      <w:b/>
      <w:kern w:val="2"/>
      <w:sz w:val="32"/>
      <w:szCs w:val="36"/>
    </w:rPr>
  </w:style>
  <w:style w:type="character" w:customStyle="1" w:styleId="afc">
    <w:name w:val="副标题 字符"/>
    <w:basedOn w:val="a0"/>
    <w:link w:val="afb"/>
    <w:uiPriority w:val="11"/>
    <w:rsid w:val="00D42B1B"/>
    <w:rPr>
      <w:rFonts w:ascii="Times New Roman" w:eastAsia="宋体" w:hAnsi="Times New Roman"/>
      <w:b/>
      <w:sz w:val="32"/>
      <w:szCs w:val="36"/>
    </w:rPr>
  </w:style>
  <w:style w:type="paragraph" w:customStyle="1" w:styleId="23">
    <w:name w:val="副标题2"/>
    <w:basedOn w:val="a"/>
    <w:rsid w:val="00D42B1B"/>
    <w:pPr>
      <w:spacing w:after="240" w:line="240" w:lineRule="auto"/>
      <w:jc w:val="center"/>
    </w:pPr>
    <w:rPr>
      <w:rFonts w:cstheme="minorBidi"/>
      <w:b/>
      <w:kern w:val="2"/>
      <w:sz w:val="44"/>
      <w:szCs w:val="44"/>
    </w:rPr>
  </w:style>
  <w:style w:type="character" w:customStyle="1" w:styleId="40">
    <w:name w:val="标题 4 字符"/>
    <w:basedOn w:val="a0"/>
    <w:link w:val="4"/>
    <w:uiPriority w:val="9"/>
    <w:rsid w:val="00D42B1B"/>
    <w:rPr>
      <w:rFonts w:ascii="Times New Roman" w:eastAsia="宋体" w:hAnsi="Times New Roman" w:cs="Times New Roman"/>
      <w:b/>
      <w:bCs/>
      <w:kern w:val="44"/>
      <w:sz w:val="24"/>
      <w:szCs w:val="30"/>
    </w:rPr>
  </w:style>
  <w:style w:type="character" w:styleId="afd">
    <w:name w:val="Hyperlink"/>
    <w:basedOn w:val="a0"/>
    <w:uiPriority w:val="99"/>
    <w:unhideWhenUsed/>
    <w:rsid w:val="00B6410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1948101">
      <w:bodyDiv w:val="1"/>
      <w:marLeft w:val="0"/>
      <w:marRight w:val="0"/>
      <w:marTop w:val="0"/>
      <w:marBottom w:val="0"/>
      <w:divBdr>
        <w:top w:val="none" w:sz="0" w:space="0" w:color="auto"/>
        <w:left w:val="none" w:sz="0" w:space="0" w:color="auto"/>
        <w:bottom w:val="none" w:sz="0" w:space="0" w:color="auto"/>
        <w:right w:val="none" w:sz="0" w:space="0" w:color="auto"/>
      </w:divBdr>
      <w:divsChild>
        <w:div w:id="1895582478">
          <w:marLeft w:val="547"/>
          <w:marRight w:val="0"/>
          <w:marTop w:val="0"/>
          <w:marBottom w:val="0"/>
          <w:divBdr>
            <w:top w:val="none" w:sz="0" w:space="0" w:color="auto"/>
            <w:left w:val="none" w:sz="0" w:space="0" w:color="auto"/>
            <w:bottom w:val="none" w:sz="0" w:space="0" w:color="auto"/>
            <w:right w:val="none" w:sz="0" w:space="0" w:color="auto"/>
          </w:divBdr>
        </w:div>
      </w:divsChild>
    </w:div>
    <w:div w:id="434446710">
      <w:bodyDiv w:val="1"/>
      <w:marLeft w:val="0"/>
      <w:marRight w:val="0"/>
      <w:marTop w:val="0"/>
      <w:marBottom w:val="0"/>
      <w:divBdr>
        <w:top w:val="none" w:sz="0" w:space="0" w:color="auto"/>
        <w:left w:val="none" w:sz="0" w:space="0" w:color="auto"/>
        <w:bottom w:val="none" w:sz="0" w:space="0" w:color="auto"/>
        <w:right w:val="none" w:sz="0" w:space="0" w:color="auto"/>
      </w:divBdr>
    </w:div>
    <w:div w:id="671294104">
      <w:bodyDiv w:val="1"/>
      <w:marLeft w:val="0"/>
      <w:marRight w:val="0"/>
      <w:marTop w:val="0"/>
      <w:marBottom w:val="0"/>
      <w:divBdr>
        <w:top w:val="none" w:sz="0" w:space="0" w:color="auto"/>
        <w:left w:val="none" w:sz="0" w:space="0" w:color="auto"/>
        <w:bottom w:val="none" w:sz="0" w:space="0" w:color="auto"/>
        <w:right w:val="none" w:sz="0" w:space="0" w:color="auto"/>
      </w:divBdr>
    </w:div>
    <w:div w:id="1017074462">
      <w:bodyDiv w:val="1"/>
      <w:marLeft w:val="0"/>
      <w:marRight w:val="0"/>
      <w:marTop w:val="0"/>
      <w:marBottom w:val="0"/>
      <w:divBdr>
        <w:top w:val="none" w:sz="0" w:space="0" w:color="auto"/>
        <w:left w:val="none" w:sz="0" w:space="0" w:color="auto"/>
        <w:bottom w:val="none" w:sz="0" w:space="0" w:color="auto"/>
        <w:right w:val="none" w:sz="0" w:space="0" w:color="auto"/>
      </w:divBdr>
    </w:div>
    <w:div w:id="1165390758">
      <w:bodyDiv w:val="1"/>
      <w:marLeft w:val="0"/>
      <w:marRight w:val="0"/>
      <w:marTop w:val="0"/>
      <w:marBottom w:val="0"/>
      <w:divBdr>
        <w:top w:val="none" w:sz="0" w:space="0" w:color="auto"/>
        <w:left w:val="none" w:sz="0" w:space="0" w:color="auto"/>
        <w:bottom w:val="none" w:sz="0" w:space="0" w:color="auto"/>
        <w:right w:val="none" w:sz="0" w:space="0" w:color="auto"/>
      </w:divBdr>
    </w:div>
    <w:div w:id="1794858634">
      <w:bodyDiv w:val="1"/>
      <w:marLeft w:val="0"/>
      <w:marRight w:val="0"/>
      <w:marTop w:val="0"/>
      <w:marBottom w:val="0"/>
      <w:divBdr>
        <w:top w:val="none" w:sz="0" w:space="0" w:color="auto"/>
        <w:left w:val="none" w:sz="0" w:space="0" w:color="auto"/>
        <w:bottom w:val="none" w:sz="0" w:space="0" w:color="auto"/>
        <w:right w:val="none" w:sz="0" w:space="0" w:color="auto"/>
      </w:divBdr>
    </w:div>
    <w:div w:id="1920669255">
      <w:bodyDiv w:val="1"/>
      <w:marLeft w:val="0"/>
      <w:marRight w:val="0"/>
      <w:marTop w:val="0"/>
      <w:marBottom w:val="0"/>
      <w:divBdr>
        <w:top w:val="none" w:sz="0" w:space="0" w:color="auto"/>
        <w:left w:val="none" w:sz="0" w:space="0" w:color="auto"/>
        <w:bottom w:val="none" w:sz="0" w:space="0" w:color="auto"/>
        <w:right w:val="none" w:sz="0" w:space="0" w:color="auto"/>
      </w:divBdr>
    </w:div>
    <w:div w:id="2038382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image" Target="media/image7.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package" Target="embeddings/Microsoft_Visio___.vsdx"/><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5" Type="http://schemas.openxmlformats.org/officeDocument/2006/relationships/webSettings" Target="webSettings.xml"/><Relationship Id="rId15" Type="http://schemas.openxmlformats.org/officeDocument/2006/relationships/image" Target="media/image4.png"/><Relationship Id="rId10" Type="http://schemas.openxmlformats.org/officeDocument/2006/relationships/hyperlink" Target="https://baike.baidu.com/item/%E5%9F%BA%E6%9C%AC%E6%AF%94%E4%BE%8B%E5%B0%BA%E5%9C%B0%E5%9B%BE"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5E8AC3-8B7B-4B67-92AB-DACFF86E88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2648</TotalTime>
  <Pages>24</Pages>
  <Words>1845</Words>
  <Characters>10517</Characters>
  <Application>Microsoft Office Word</Application>
  <DocSecurity>0</DocSecurity>
  <Lines>87</Lines>
  <Paragraphs>24</Paragraphs>
  <ScaleCrop>false</ScaleCrop>
  <Company/>
  <LinksUpToDate>false</LinksUpToDate>
  <CharactersWithSpaces>12338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yaoym</dc:creator>
  <cp:lastModifiedBy>Windows 用户</cp:lastModifiedBy>
  <cp:revision>17</cp:revision>
  <cp:lastPrinted>2018-11-12T01:16:00Z</cp:lastPrinted>
  <dcterms:created xsi:type="dcterms:W3CDTF">2020-02-06T07:46:00Z</dcterms:created>
  <dcterms:modified xsi:type="dcterms:W3CDTF">2020-10-10T01:11:00Z</dcterms:modified>
</cp:coreProperties>
</file>